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0524" w14:textId="58D903C0" w:rsidR="00131382" w:rsidRDefault="00B05552">
      <w:pPr>
        <w:ind w:left="0"/>
        <w:jc w:val="right"/>
      </w:pPr>
      <w:r>
        <w:rPr>
          <w:sz w:val="20"/>
        </w:rPr>
        <w:t xml:space="preserve"> </w:t>
      </w:r>
    </w:p>
    <w:tbl>
      <w:tblPr>
        <w:tblStyle w:val="TableGrid"/>
        <w:tblW w:w="11008" w:type="dxa"/>
        <w:tblInd w:w="-540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3258"/>
        <w:gridCol w:w="2246"/>
      </w:tblGrid>
      <w:tr w:rsidR="00131382" w14:paraId="0A11E6E5" w14:textId="77777777" w:rsidTr="0095665E">
        <w:trPr>
          <w:trHeight w:val="835"/>
        </w:trPr>
        <w:tc>
          <w:tcPr>
            <w:tcW w:w="11008" w:type="dxa"/>
            <w:gridSpan w:val="3"/>
            <w:shd w:val="clear" w:color="auto" w:fill="FFFFFF" w:themeFill="background1"/>
            <w:vAlign w:val="center"/>
          </w:tcPr>
          <w:p w14:paraId="07E79DB8" w14:textId="77777777" w:rsidR="0095665E" w:rsidRPr="00C9756D" w:rsidRDefault="0095665E" w:rsidP="00A400E3">
            <w:pPr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8"/>
                <w:szCs w:val="4"/>
              </w:rPr>
            </w:pPr>
          </w:p>
          <w:p w14:paraId="04C17856" w14:textId="21B46086" w:rsidR="00131382" w:rsidRPr="00A400E3" w:rsidRDefault="00375DB6" w:rsidP="00A400E3">
            <w:pPr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Formulaire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 demande d’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agrément d’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ouverture d’un établissement pharmaceutique 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de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fabrica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tion </w:t>
            </w:r>
          </w:p>
          <w:p w14:paraId="0E93B76A" w14:textId="77777777" w:rsidR="0095665E" w:rsidRPr="00C9756D" w:rsidRDefault="0095665E" w:rsidP="0095665E">
            <w:pPr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10"/>
                <w:szCs w:val="12"/>
              </w:rPr>
            </w:pPr>
          </w:p>
          <w:p w14:paraId="5CC73201" w14:textId="5022EE70" w:rsidR="0058267E" w:rsidRDefault="0058267E" w:rsidP="001A74B1">
            <w:pPr>
              <w:ind w:left="0" w:right="102"/>
              <w:jc w:val="both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95665E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Ce formulaire doit être rempli </w:t>
            </w:r>
            <w:r w:rsidR="001A74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numériquement, </w:t>
            </w:r>
            <w:r w:rsidR="0095665E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intégralement </w:t>
            </w:r>
            <w:r w:rsidR="00D35F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et soigneusement</w:t>
            </w:r>
            <w:r w:rsidR="001A74B1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en prenant autant de place que nécessaire pour répondre convenablement à ses questions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. </w:t>
            </w:r>
          </w:p>
          <w:p w14:paraId="28E5B43E" w14:textId="77777777" w:rsidR="0058267E" w:rsidRDefault="0058267E" w:rsidP="0095665E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Préciser « non applicable » le cas échéant. </w:t>
            </w:r>
          </w:p>
          <w:p w14:paraId="016DEBFD" w14:textId="67221A79" w:rsidR="0058267E" w:rsidRDefault="0058267E" w:rsidP="001A74B1">
            <w:pPr>
              <w:ind w:left="0" w:right="1105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Toute absence de réponse doit être justifiée.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</w:p>
          <w:p w14:paraId="225E815B" w14:textId="5C347547" w:rsidR="001A74B1" w:rsidRPr="001A74B1" w:rsidRDefault="001A74B1" w:rsidP="001A74B1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-Tout document annexé au présent formulaire doit être convenablement référencé. </w:t>
            </w:r>
          </w:p>
          <w:p w14:paraId="5DC92EB6" w14:textId="4E851C7D" w:rsidR="00635188" w:rsidRPr="00635188" w:rsidRDefault="0058267E" w:rsidP="00635188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-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Un formulaire ne répondant à ces exigences 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sera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automatiquement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rejeté</w:t>
            </w:r>
            <w:r w:rsidR="0063518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.</w:t>
            </w:r>
          </w:p>
        </w:tc>
      </w:tr>
      <w:tr w:rsidR="00131382" w14:paraId="43126F91" w14:textId="77777777" w:rsidTr="00635188">
        <w:trPr>
          <w:trHeight w:val="435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8FFC" w14:textId="6DCFC706" w:rsidR="00131382" w:rsidRPr="00635188" w:rsidRDefault="00B05552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ADMINISTRATIFS SUR LE DEMANDEUR 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(I.3/3)</w:t>
            </w:r>
          </w:p>
        </w:tc>
      </w:tr>
      <w:tr w:rsidR="00131382" w14:paraId="3064D57F" w14:textId="77777777" w:rsidTr="00635188">
        <w:trPr>
          <w:trHeight w:val="49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354EF048" w14:textId="4F568C40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="0095665E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objet de la demande 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="007B7AC2"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A64D7E" w14:paraId="094388E8" w14:textId="77777777" w:rsidTr="00A64D7E">
        <w:trPr>
          <w:trHeight w:val="292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BFE7" w14:textId="77777777" w:rsidR="00A64D7E" w:rsidRPr="0095665E" w:rsidRDefault="00A64D7E" w:rsidP="00A64D7E">
            <w:pPr>
              <w:tabs>
                <w:tab w:val="left" w:pos="3450"/>
              </w:tabs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B9" w14:textId="1C35CAE6" w:rsidR="00A64D7E" w:rsidRPr="0095665E" w:rsidRDefault="00A64D7E" w:rsidP="00A64D7E">
            <w:pPr>
              <w:tabs>
                <w:tab w:val="left" w:pos="3450"/>
              </w:tabs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 xml:space="preserve">الاسم التجاري </w:t>
            </w:r>
            <w:proofErr w:type="gram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  <w:proofErr w:type="gramEnd"/>
          </w:p>
        </w:tc>
      </w:tr>
      <w:tr w:rsidR="00A64D7E" w14:paraId="1FE1CE43" w14:textId="77777777" w:rsidTr="00A64D7E">
        <w:trPr>
          <w:trHeight w:val="290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28F2" w14:textId="77777777" w:rsidR="00A64D7E" w:rsidRPr="0095665E" w:rsidRDefault="00A64D7E" w:rsidP="00375DB6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A2" w14:textId="63D7292D" w:rsidR="00A64D7E" w:rsidRPr="0095665E" w:rsidRDefault="00A64D7E" w:rsidP="00A64D7E">
            <w:pPr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 xml:space="preserve">الشكل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  <w:proofErr w:type="gramEnd"/>
          </w:p>
        </w:tc>
      </w:tr>
      <w:tr w:rsidR="00A64D7E" w14:paraId="4707CF1C" w14:textId="77777777" w:rsidTr="00635188">
        <w:trPr>
          <w:trHeight w:val="41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205E" w14:textId="77777777" w:rsidR="00A64D7E" w:rsidRPr="00A64D7E" w:rsidRDefault="00A64D7E" w:rsidP="00A64D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649" w14:textId="3CC9E5CF" w:rsidR="00A64D7E" w:rsidRPr="00A64D7E" w:rsidRDefault="00A64D7E" w:rsidP="00A64D7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 xml:space="preserve">عنوان المقر </w:t>
            </w:r>
            <w:proofErr w:type="gram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  <w:proofErr w:type="gramEnd"/>
          </w:p>
        </w:tc>
      </w:tr>
      <w:tr w:rsidR="00120BAE" w14:paraId="0A35F24A" w14:textId="77777777" w:rsidTr="00635188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CE35" w14:textId="77777777" w:rsidR="00120BAE" w:rsidRDefault="00120BAE" w:rsidP="00120BAE">
            <w:pPr>
              <w:ind w:left="0"/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  <w:p w14:paraId="2043F34F" w14:textId="61CE8941" w:rsidR="00120BAE" w:rsidRDefault="00120BAE" w:rsidP="00120BA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45B" w14:textId="61C04175" w:rsidR="00120BAE" w:rsidRPr="0095665E" w:rsidRDefault="00120BAE" w:rsidP="00120BA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</w:tc>
      </w:tr>
      <w:tr w:rsidR="00B07B79" w14:paraId="1610DA28" w14:textId="77777777" w:rsidTr="0058267E">
        <w:trPr>
          <w:trHeight w:val="28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3F167" w14:textId="1441DC40" w:rsidR="00B07B79" w:rsidRPr="00B07B79" w:rsidRDefault="00B07B79" w:rsidP="005826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Objet de la demande : </w:t>
            </w:r>
            <w:r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(Cocher la(les) case(s) appropriée(s)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.</w:t>
            </w:r>
            <w:r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)</w:t>
            </w:r>
          </w:p>
        </w:tc>
      </w:tr>
      <w:tr w:rsidR="00B07B79" w14:paraId="7C0CC57D" w14:textId="77777777" w:rsidTr="00D35FB1">
        <w:trPr>
          <w:trHeight w:val="264"/>
        </w:trPr>
        <w:tc>
          <w:tcPr>
            <w:tcW w:w="87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FC15C3" w14:textId="77777777" w:rsidR="00B07B79" w:rsidRDefault="00B07B79" w:rsidP="00B07B79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1ere demande d’agrément d’ouverture </w:t>
            </w:r>
          </w:p>
          <w:p w14:paraId="78817BB7" w14:textId="658CA403" w:rsidR="00B07B79" w:rsidRDefault="00D35FB1" w:rsidP="00B07B79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Demande de r</w:t>
            </w:r>
            <w:r w:rsid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enouvellement de l’agrément d’ouverture </w:t>
            </w:r>
          </w:p>
          <w:p w14:paraId="2D30C1DE" w14:textId="48BCA662" w:rsidR="00930DD6" w:rsidRPr="00930DD6" w:rsidRDefault="00930DD6" w:rsidP="00930DD6">
            <w:pPr>
              <w:pStyle w:val="Paragraphedeliste"/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(</w:t>
            </w:r>
            <w:r w:rsidR="00D819E3"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Joindre</w:t>
            </w: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="00933A57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les</w:t>
            </w:r>
            <w:r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copie</w:t>
            </w:r>
            <w:r w:rsidR="00933A57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s</w:t>
            </w:r>
            <w:r w:rsidR="00D35FB1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des</w:t>
            </w: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anciennes autorisations</w:t>
            </w:r>
            <w:r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="00D819E3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d’exploitation</w:t>
            </w:r>
            <w:r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, </w:t>
            </w: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0"/>
                <w:szCs w:val="21"/>
              </w:rPr>
              <w:t>le cas échéant)</w:t>
            </w:r>
          </w:p>
          <w:p w14:paraId="110D28D4" w14:textId="07BD1255" w:rsidR="006E0C47" w:rsidRPr="003C0B2C" w:rsidRDefault="00B07B79" w:rsidP="003C0B2C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Demande d</w:t>
            </w:r>
            <w:r w:rsidR="00D35FB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’autorisation préalable de modification à caractère substantiel</w:t>
            </w:r>
            <w:r w:rsidR="0058267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58267E" w:rsidRPr="0058267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préciser la modification</w:t>
            </w:r>
            <w:proofErr w:type="gramStart"/>
            <w:r w:rsidR="0058267E" w:rsidRPr="0058267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 :…</w:t>
            </w:r>
            <w:proofErr w:type="gramEnd"/>
            <w:r w:rsidR="0058267E" w:rsidRPr="0058267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….</w:t>
            </w:r>
          </w:p>
        </w:tc>
        <w:tc>
          <w:tcPr>
            <w:tcW w:w="2246" w:type="dxa"/>
            <w:tcBorders>
              <w:bottom w:val="single" w:sz="4" w:space="0" w:color="000000"/>
              <w:right w:val="single" w:sz="4" w:space="0" w:color="000000"/>
            </w:tcBorders>
          </w:tcPr>
          <w:p w14:paraId="14021F71" w14:textId="42484398" w:rsidR="003F61C2" w:rsidRDefault="003F61C2" w:rsidP="003F61C2">
            <w:pPr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9761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45EDD624" w14:textId="2B144224" w:rsidR="003F61C2" w:rsidRDefault="003F61C2" w:rsidP="003F61C2">
            <w:pPr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25124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5EFF1D1D" w14:textId="73E1D20E" w:rsidR="003F61C2" w:rsidRPr="003F61C2" w:rsidRDefault="003F61C2" w:rsidP="003F61C2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8547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67E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31382" w14:paraId="055C042E" w14:textId="77777777" w:rsidTr="0058267E">
        <w:trPr>
          <w:trHeight w:val="26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6691E070" w14:textId="67943F93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I.2. </w:t>
            </w:r>
            <w:r w:rsidR="00B05552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</w:t>
            </w:r>
            <w:r w:rsidR="00375DB6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Directeur Technique </w:t>
            </w:r>
          </w:p>
        </w:tc>
      </w:tr>
      <w:tr w:rsidR="00131382" w14:paraId="7C28C5C2" w14:textId="77777777" w:rsidTr="0095665E">
        <w:trPr>
          <w:trHeight w:val="292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AE0" w14:textId="6936BF77" w:rsidR="0095665E" w:rsidRPr="00252B5C" w:rsidRDefault="00375DB6" w:rsidP="00252B5C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om et prénom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482D605B" w14:textId="77777777" w:rsidTr="000E28A3">
        <w:trPr>
          <w:trHeight w:val="33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122" w14:textId="3C8C1078" w:rsidR="0095665E" w:rsidRPr="000E28A3" w:rsidRDefault="00375DB6" w:rsidP="000E28A3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dresse électronique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2CB120FF" w14:textId="77777777" w:rsidTr="0095665E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5615" w14:textId="1B851B6F" w:rsidR="0095665E" w:rsidRPr="00252B5C" w:rsidRDefault="00375DB6" w:rsidP="00252B5C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éléphone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  <w:r w:rsidR="00AE312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28071D" w:rsidRPr="0095665E" w14:paraId="20AD4CC3" w14:textId="77777777" w:rsidTr="0058267E">
        <w:trPr>
          <w:trHeight w:val="304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6F86C7D6" w14:textId="733C332B" w:rsidR="0028071D" w:rsidRPr="0095665E" w:rsidRDefault="00635188" w:rsidP="00695EFB">
            <w:pPr>
              <w:ind w:left="0"/>
              <w:rPr>
                <w:rFonts w:asciiTheme="majorHAnsi" w:hAnsiTheme="majorHAnsi" w:cstheme="majorHAnsi"/>
              </w:rPr>
            </w:pPr>
            <w:bookmarkStart w:id="0" w:name="_Hlk84146559"/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I.3 </w:t>
            </w:r>
            <w:r w:rsidR="0028071D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Pharmacien</w:t>
            </w:r>
            <w:r w:rsidR="00E9661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(s)</w:t>
            </w:r>
            <w:r w:rsidR="0028071D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="00032312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assistant</w:t>
            </w:r>
            <w:r w:rsidR="00E9661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(s) </w:t>
            </w:r>
            <w:r w:rsidR="00E96619"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 xml:space="preserve">(Renseigner autant de fois que </w:t>
            </w:r>
            <w:r w:rsidR="00C35529"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>nécessaire)</w:t>
            </w:r>
            <w:r w:rsidR="00C3552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 </w:t>
            </w:r>
          </w:p>
        </w:tc>
      </w:tr>
      <w:tr w:rsidR="008045FF" w14:paraId="7452E603" w14:textId="77777777" w:rsidTr="008045FF">
        <w:trPr>
          <w:trHeight w:val="40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4C1" w14:textId="068AECFA" w:rsidR="008045FF" w:rsidRPr="0095665E" w:rsidRDefault="008045FF" w:rsidP="008045FF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8045FF" w14:paraId="7D2F6DE1" w14:textId="77777777" w:rsidTr="00252B5C">
        <w:trPr>
          <w:trHeight w:val="22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69ED" w14:textId="5EC6AA95" w:rsidR="008045FF" w:rsidRPr="0095665E" w:rsidRDefault="008045FF" w:rsidP="008045FF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8045FF" w:rsidRPr="0095665E" w14:paraId="7F00DA61" w14:textId="77777777" w:rsidTr="008045FF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57BD" w14:textId="1AB1D3F1" w:rsidR="008045FF" w:rsidRPr="008045FF" w:rsidRDefault="008045FF" w:rsidP="008045FF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bookmarkEnd w:id="0"/>
    </w:tbl>
    <w:p w14:paraId="02B6FE42" w14:textId="6D3E2398" w:rsidR="00C9756D" w:rsidRDefault="00C9756D" w:rsidP="0058267E">
      <w:pPr>
        <w:ind w:left="0"/>
      </w:pPr>
      <w:r>
        <w:br w:type="page"/>
      </w:r>
    </w:p>
    <w:tbl>
      <w:tblPr>
        <w:tblStyle w:val="TableGrid"/>
        <w:tblW w:w="11030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1765"/>
        <w:gridCol w:w="937"/>
        <w:gridCol w:w="1562"/>
        <w:gridCol w:w="1817"/>
        <w:gridCol w:w="1629"/>
        <w:gridCol w:w="44"/>
        <w:gridCol w:w="1619"/>
        <w:gridCol w:w="1638"/>
        <w:gridCol w:w="19"/>
      </w:tblGrid>
      <w:tr w:rsidR="00A74E16" w:rsidRPr="0095665E" w14:paraId="3D31AA98" w14:textId="77777777" w:rsidTr="00B8743A">
        <w:trPr>
          <w:gridAfter w:val="1"/>
          <w:wAfter w:w="22" w:type="dxa"/>
          <w:trHeight w:val="381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09BE" w14:textId="33F39AC1" w:rsidR="00A74E16" w:rsidRPr="00635188" w:rsidRDefault="00A74E16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RENSEIGNEMENTS SUPPLEMENTAIRES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(II.5/5)</w:t>
            </w:r>
          </w:p>
        </w:tc>
      </w:tr>
      <w:tr w:rsidR="00A74E16" w14:paraId="22A62235" w14:textId="77777777" w:rsidTr="00B8743A">
        <w:trPr>
          <w:gridAfter w:val="1"/>
          <w:wAfter w:w="22" w:type="dxa"/>
          <w:trHeight w:val="290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03D878FD" w14:textId="61AACD01" w:rsidR="00A74E16" w:rsidRPr="0095665E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II.1. </w:t>
            </w:r>
            <w:r w:rsidR="00A74E16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Description du site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de fabrication</w:t>
            </w:r>
            <w:r w:rsidR="00A74E16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A74E16" w:rsidRPr="00AE312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(nombre de bâtiments pharmaceutiques et non pharmaceutiques du site, et affectation de ceux o</w:t>
            </w:r>
            <w:r w:rsidR="00A74E16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ù</w:t>
            </w:r>
            <w:r w:rsidR="00A74E16" w:rsidRPr="00AE312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se déroulent des opérations pharmaceutiques</w:t>
            </w:r>
            <w:r w:rsidR="00A74E16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de fabrication</w:t>
            </w:r>
            <w:r w:rsidR="00A74E16" w:rsidRPr="00AE312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.)</w:t>
            </w:r>
          </w:p>
        </w:tc>
      </w:tr>
      <w:tr w:rsidR="00A74E16" w14:paraId="4B824A90" w14:textId="77777777" w:rsidTr="00B8743A">
        <w:trPr>
          <w:gridAfter w:val="1"/>
          <w:wAfter w:w="22" w:type="dxa"/>
          <w:trHeight w:val="4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05BBC" w14:textId="6EEFEF77" w:rsidR="00A74E16" w:rsidRDefault="00A74E16" w:rsidP="00C9756D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752C01E5" w14:textId="77777777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4D3A2AA1" w14:textId="50E4D0D3" w:rsidR="00A74E16" w:rsidRPr="00AE312B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A74E16" w:rsidRPr="0095665E" w14:paraId="26A095D4" w14:textId="77777777" w:rsidTr="00B8743A">
        <w:trPr>
          <w:gridAfter w:val="1"/>
          <w:wAfter w:w="22" w:type="dxa"/>
          <w:trHeight w:val="290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6159FCF" w14:textId="4B8D0067" w:rsidR="00A74E16" w:rsidRPr="0095665E" w:rsidRDefault="00635188" w:rsidP="00695EF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II.2.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Appartenance à un groupe ou liens avec d’autres sociétés</w:t>
            </w:r>
            <w:r w:rsidR="00A74E16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,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échéant.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A74E16" w14:paraId="15BA9313" w14:textId="77777777" w:rsidTr="00B8743A">
        <w:trPr>
          <w:gridAfter w:val="1"/>
          <w:wAfter w:w="22" w:type="dxa"/>
          <w:trHeight w:val="4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07A80" w14:textId="4E4F12C3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3B79D793" w14:textId="77777777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07279CE4" w14:textId="317C2266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A74E16" w14:paraId="270986D9" w14:textId="77777777" w:rsidTr="00B8743A">
        <w:trPr>
          <w:gridAfter w:val="1"/>
          <w:wAfter w:w="22" w:type="dxa"/>
          <w:trHeight w:val="4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9C71F53" w14:textId="6CC90F0C" w:rsidR="00A74E16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II.3.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Autres activités de l’établissement </w:t>
            </w:r>
            <w:r w:rsidR="00A74E16"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A74E16" w:rsidRPr="00C9756D" w14:paraId="0BE7D91C" w14:textId="77777777" w:rsidTr="00B8743A">
        <w:trPr>
          <w:gridAfter w:val="1"/>
          <w:wAfter w:w="22" w:type="dxa"/>
          <w:trHeight w:val="427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D0377F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bookmarkStart w:id="1" w:name="_Hlk84146809"/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Exploitation </w:t>
            </w:r>
          </w:p>
          <w:p w14:paraId="36396011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Importation </w:t>
            </w:r>
          </w:p>
          <w:p w14:paraId="6655F72C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Distribution en gros </w:t>
            </w:r>
          </w:p>
          <w:p w14:paraId="7A73FCAD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Exportation </w:t>
            </w:r>
          </w:p>
          <w:p w14:paraId="1A185A53" w14:textId="4352D92C" w:rsidR="00A74E16" w:rsidRPr="00C9756D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Autre, préciser : …………</w:t>
            </w:r>
          </w:p>
        </w:tc>
        <w:tc>
          <w:tcPr>
            <w:tcW w:w="749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3DA3D" w14:textId="1090AEE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-5018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26FFBB3" w14:textId="338D7B7C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37466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33190B2" w14:textId="613CB407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44920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F9D86AE" w14:textId="03FCB99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-10836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D64B5B0" w14:textId="6D649C50" w:rsidR="00A74E16" w:rsidRDefault="00A74E16" w:rsidP="00774CBC">
            <w:pPr>
              <w:spacing w:line="276" w:lineRule="auto"/>
              <w:ind w:left="0"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5916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956397A" w14:textId="38B530A7" w:rsidR="00A74E16" w:rsidRPr="00C9756D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A74E16" w:rsidRPr="00C9756D" w14:paraId="137ABCDE" w14:textId="77777777" w:rsidTr="001A0F3E">
        <w:trPr>
          <w:gridAfter w:val="1"/>
          <w:wAfter w:w="22" w:type="dxa"/>
          <w:trHeight w:val="4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FB2AF"/>
          </w:tcPr>
          <w:p w14:paraId="5640EAC0" w14:textId="39826916" w:rsidR="00A74E16" w:rsidRPr="006322E2" w:rsidRDefault="00635188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II.4.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Activités de sous-traitance hébergées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A74E16" w:rsidRPr="0014135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(Citer les noms des établissements pharmaceutiques donneurs d’ordre pour lesquels vous êtes </w:t>
            </w:r>
            <w:r w:rsidR="00A74E16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le </w:t>
            </w:r>
            <w:r w:rsidR="00A74E16" w:rsidRPr="0014135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sous-traitant</w:t>
            </w:r>
            <w:r w:rsidR="00A74E16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, 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</w:t>
            </w:r>
            <w:r w:rsidR="001A0F3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. </w:t>
            </w:r>
            <w:r w:rsidR="001A0F3E" w:rsidRPr="001A0F3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u w:val="single"/>
              </w:rPr>
              <w:t>Joindre les contrats qualité et contrats de sous-traitance</w:t>
            </w:r>
            <w:r w:rsidR="00A74E16" w:rsidRPr="001A0F3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u w:val="single"/>
              </w:rPr>
              <w:t>).</w:t>
            </w:r>
            <w:r w:rsidR="00A74E16" w:rsidRPr="001A0F3E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 xml:space="preserve"> </w:t>
            </w:r>
          </w:p>
        </w:tc>
      </w:tr>
      <w:tr w:rsidR="00695EFB" w:rsidRPr="00C9756D" w14:paraId="40670A0C" w14:textId="77777777" w:rsidTr="00BC4A8E">
        <w:trPr>
          <w:gridAfter w:val="1"/>
          <w:wAfter w:w="22" w:type="dxa"/>
          <w:trHeight w:val="42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9FC9B" w14:textId="77777777" w:rsidR="00695EFB" w:rsidRPr="0014135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Nom de l’établissement pharmaceutique donneur d’ordre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7BFBE" w14:textId="25CB825E" w:rsidR="00695EFB" w:rsidRPr="0014135B" w:rsidRDefault="00695EFB" w:rsidP="00BC4A8E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P</w:t>
            </w:r>
            <w:r w:rsidRPr="0014135B"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roduits sous-traités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BC69A" w14:textId="34C44428" w:rsidR="00695EFB" w:rsidRPr="0014135B" w:rsidRDefault="00BC4A8E" w:rsidP="00BC4A8E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Etat à l’enregistrement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E2C5" w14:textId="52C5C38C" w:rsidR="00695EFB" w:rsidRPr="0014135B" w:rsidRDefault="00695EFB" w:rsidP="00BC4A8E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Opérations de fabrication concernées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7A32" w14:textId="1F8918A0" w:rsidR="00695EFB" w:rsidRPr="0014135B" w:rsidRDefault="00695EFB" w:rsidP="00BC4A8E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Numéro de contrat de sous-traitance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0B5B0" w14:textId="4E27FD1E" w:rsidR="00695EFB" w:rsidRPr="0014135B" w:rsidRDefault="00695EFB" w:rsidP="00BC4A8E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Date de validité du contrat de sous-traitance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3A754" w14:textId="7B9B586E" w:rsidR="00695EFB" w:rsidRPr="0014135B" w:rsidRDefault="00695EFB" w:rsidP="00BC4A8E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Date du dernier audit</w:t>
            </w:r>
          </w:p>
        </w:tc>
      </w:tr>
      <w:tr w:rsidR="00695EFB" w:rsidRPr="00C9756D" w14:paraId="248D7F33" w14:textId="77777777" w:rsidTr="00695EFB">
        <w:trPr>
          <w:gridAfter w:val="1"/>
          <w:wAfter w:w="22" w:type="dxa"/>
          <w:trHeight w:val="427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48B08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67C3D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18877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EAD4" w14:textId="455031C1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A978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3545D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81940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695EFB" w:rsidRPr="00C9756D" w14:paraId="61CDD3F0" w14:textId="77777777" w:rsidTr="00695EFB">
        <w:trPr>
          <w:gridAfter w:val="1"/>
          <w:wAfter w:w="22" w:type="dxa"/>
          <w:trHeight w:val="427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2A337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4BE6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B8C9A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88501" w14:textId="79F799FE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5804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49DCB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656D4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695EFB" w:rsidRPr="00C9756D" w14:paraId="3114CCC2" w14:textId="77777777" w:rsidTr="00695EFB">
        <w:trPr>
          <w:gridAfter w:val="1"/>
          <w:wAfter w:w="22" w:type="dxa"/>
          <w:trHeight w:val="427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E11C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BF6B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ECAAE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5A51" w14:textId="6D2AB140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9A53A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466B5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4EFEA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695EFB" w:rsidRPr="00C9756D" w14:paraId="3D392FF2" w14:textId="77777777" w:rsidTr="00695EFB">
        <w:trPr>
          <w:gridAfter w:val="1"/>
          <w:wAfter w:w="22" w:type="dxa"/>
          <w:trHeight w:val="427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844A2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DDA3D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DA559" w14:textId="77777777" w:rsidR="00695EFB" w:rsidRDefault="00695EFB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A1267" w14:textId="788993F2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0D4C2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DA11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6B83" w14:textId="77777777" w:rsidR="00695EFB" w:rsidRDefault="00695EFB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B8743A" w:rsidRPr="00C9756D" w14:paraId="6D43370E" w14:textId="77777777" w:rsidTr="00B8743A">
        <w:trPr>
          <w:trHeight w:val="427"/>
        </w:trPr>
        <w:tc>
          <w:tcPr>
            <w:tcW w:w="11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051AB94B" w14:textId="76507F76" w:rsidR="00B8743A" w:rsidRPr="006322E2" w:rsidRDefault="00635188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  <w:r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  <w:t xml:space="preserve">II.5. </w:t>
            </w:r>
            <w:r w:rsidR="00B8743A" w:rsidRPr="000957DB"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  <w:t>Autre</w:t>
            </w:r>
            <w:r w:rsidR="00B8743A"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  <w:t>s</w:t>
            </w:r>
            <w:r w:rsidR="00B8743A" w:rsidRPr="000957DB"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  <w:t xml:space="preserve"> partenariats </w:t>
            </w:r>
          </w:p>
        </w:tc>
      </w:tr>
      <w:tr w:rsidR="00B8743A" w:rsidRPr="00C9756D" w14:paraId="3504F2E8" w14:textId="77777777" w:rsidTr="00B8743A">
        <w:trPr>
          <w:trHeight w:val="427"/>
        </w:trPr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1A8D" w14:textId="3D19B4D1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Nom du partenaire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075AD" w14:textId="22F52F1F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Nationalité du partenaire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9300C" w14:textId="05169665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Type de partenariat</w:t>
            </w:r>
          </w:p>
        </w:tc>
      </w:tr>
      <w:tr w:rsidR="00B8743A" w:rsidRPr="00C9756D" w14:paraId="4FB86AD2" w14:textId="77777777" w:rsidTr="00B8743A">
        <w:trPr>
          <w:trHeight w:val="427"/>
        </w:trPr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5F216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50B55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B7D0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bookmarkEnd w:id="1"/>
    </w:tbl>
    <w:p w14:paraId="378BFA8D" w14:textId="77777777" w:rsidR="002D6CA0" w:rsidRDefault="002D6CA0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5218"/>
        <w:gridCol w:w="5790"/>
      </w:tblGrid>
      <w:tr w:rsidR="002D6CA0" w:rsidRPr="00B07B79" w14:paraId="011A52C9" w14:textId="77777777" w:rsidTr="009B4EF0">
        <w:trPr>
          <w:trHeight w:val="391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E76E" w14:textId="200795AF" w:rsidR="002D6CA0" w:rsidRPr="00C30FA4" w:rsidRDefault="002D6CA0" w:rsidP="00C30FA4">
            <w:pPr>
              <w:pStyle w:val="Paragraphedeliste"/>
              <w:numPr>
                <w:ilvl w:val="0"/>
                <w:numId w:val="17"/>
              </w:numPr>
              <w:ind w:left="338" w:firstLine="0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bookmarkStart w:id="2" w:name="_Hlk84148313"/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lastRenderedPageBreak/>
              <w:t>PRODUITS PHARMACEUTIQUES / DISPOSITIFS MEDICAUX</w:t>
            </w:r>
            <w:r w:rsidR="0058267E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</w:t>
            </w:r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PREVUES A LA FABRICATION</w:t>
            </w:r>
            <w:r w:rsidR="00C30FA4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(III. 6/6)</w:t>
            </w:r>
          </w:p>
        </w:tc>
      </w:tr>
      <w:tr w:rsidR="002D6CA0" w:rsidRPr="00B07B79" w14:paraId="5141EC76" w14:textId="77777777" w:rsidTr="009B4EF0">
        <w:trPr>
          <w:trHeight w:val="228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E6AB2E" w14:textId="164F8F44" w:rsidR="002D6CA0" w:rsidRPr="00B07B79" w:rsidRDefault="00635188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III.1. </w:t>
            </w:r>
            <w:r w:rsidR="002D6CA0"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Nature des </w:t>
            </w:r>
            <w:r w:rsidR="002D6CA0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produits pharmaceutiques</w:t>
            </w:r>
            <w:r w:rsidR="002D6CA0"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="002D6CA0"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2D6CA0" w:rsidRPr="00B07B79" w14:paraId="0A642655" w14:textId="77777777" w:rsidTr="006322E2">
        <w:trPr>
          <w:trHeight w:val="358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4D9F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chimiques</w:t>
            </w:r>
          </w:p>
          <w:p w14:paraId="0AC3B60A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biologiques</w:t>
            </w:r>
          </w:p>
          <w:p w14:paraId="112B58FB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Médicaments radio-pharmaceutiques </w:t>
            </w:r>
          </w:p>
          <w:p w14:paraId="47014344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à base de plantes</w:t>
            </w:r>
          </w:p>
          <w:p w14:paraId="167E5661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Gaz médicaux </w:t>
            </w:r>
          </w:p>
          <w:p w14:paraId="07C49671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Matières premières à usage pharmaceutiques</w:t>
            </w:r>
          </w:p>
          <w:p w14:paraId="1BCC204E" w14:textId="6479CFB2" w:rsidR="002D6CA0" w:rsidRPr="00156BB1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Autres</w:t>
            </w:r>
            <w:r w:rsidR="003C0B2C"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, préciser : ………</w:t>
            </w:r>
          </w:p>
        </w:tc>
        <w:tc>
          <w:tcPr>
            <w:tcW w:w="5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2E8C" w14:textId="5F95F3AF" w:rsidR="002D6CA0" w:rsidRDefault="003F61C2" w:rsidP="006322E2">
            <w:pPr>
              <w:spacing w:line="36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10806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9DF7D4F" w14:textId="7FE8F329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575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5C4ACDA3" w14:textId="1638F99C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47468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6C3AC9BF" w14:textId="6BC8A926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8614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CEF20C1" w14:textId="09741259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2676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42DE5BD0" w14:textId="38AD9A1A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96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E847409" w14:textId="1F7CF8D0" w:rsidR="003F61C2" w:rsidRPr="00B07B79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19381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D6CA0" w:rsidRPr="00CE39E1" w14:paraId="2FC1570A" w14:textId="77777777" w:rsidTr="009B4EF0">
        <w:trPr>
          <w:trHeight w:val="236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F1F5309" w14:textId="71CA4047" w:rsidR="002D6CA0" w:rsidRPr="00CE39E1" w:rsidRDefault="00644307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III.2. </w:t>
            </w:r>
            <w:r w:rsidR="002D6CA0" w:rsidRPr="00CE39E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Liste des formes pharmaceutiques </w:t>
            </w:r>
            <w:r w:rsidR="002D6CA0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des médicaments </w:t>
            </w:r>
          </w:p>
        </w:tc>
      </w:tr>
      <w:tr w:rsidR="00E959A7" w:rsidRPr="00CE39E1" w14:paraId="6A60AB2B" w14:textId="77777777" w:rsidTr="00695EFB">
        <w:trPr>
          <w:trHeight w:val="329"/>
        </w:trPr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B7A92" w14:textId="77777777" w:rsidR="00E959A7" w:rsidRDefault="00E959A7" w:rsidP="00E959A7">
            <w:pPr>
              <w:pStyle w:val="Paragraphedeliste"/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33F2D676" w14:textId="39D5F597" w:rsidR="00E959A7" w:rsidRPr="001E4CB7" w:rsidRDefault="00E959A7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Formes sèches </w:t>
            </w:r>
          </w:p>
          <w:p w14:paraId="061A3A7F" w14:textId="77777777" w:rsidR="00E959A7" w:rsidRPr="009B4EF0" w:rsidRDefault="00E959A7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</w:t>
            </w:r>
          </w:p>
          <w:p w14:paraId="3742D482" w14:textId="77777777" w:rsidR="00E959A7" w:rsidRPr="009B4EF0" w:rsidRDefault="00E959A7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injectables </w:t>
            </w:r>
          </w:p>
          <w:p w14:paraId="19DF45D0" w14:textId="77777777" w:rsidR="00E959A7" w:rsidRPr="009B4EF0" w:rsidRDefault="00E959A7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pâteuses / semi-pâteuse </w:t>
            </w:r>
          </w:p>
          <w:p w14:paraId="2585F416" w14:textId="77777777" w:rsidR="00E959A7" w:rsidRPr="009B4EF0" w:rsidRDefault="00E959A7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Formes semi-solides</w:t>
            </w:r>
          </w:p>
          <w:p w14:paraId="101CB87A" w14:textId="1EF1BA53" w:rsidR="00E959A7" w:rsidRPr="00CE39E1" w:rsidRDefault="00E959A7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Seringues préremplies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38ACE" w14:textId="02EE0C05" w:rsidR="00E959A7" w:rsidRPr="00877307" w:rsidRDefault="00E959A7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7730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      Non stérile</w:t>
            </w:r>
          </w:p>
        </w:tc>
      </w:tr>
      <w:tr w:rsidR="00E959A7" w:rsidRPr="00637A94" w14:paraId="1ADEF6E9" w14:textId="77777777" w:rsidTr="00695EFB">
        <w:trPr>
          <w:trHeight w:val="329"/>
        </w:trPr>
        <w:tc>
          <w:tcPr>
            <w:tcW w:w="5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2E3" w14:textId="091634C3" w:rsidR="00E959A7" w:rsidRPr="0014135B" w:rsidRDefault="00E959A7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11A" w14:textId="00A60B9A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 w:hint="eastAsia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0456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2257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79E1B07" w14:textId="610207B6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7696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205915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D770417" w14:textId="1EB5B119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200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5392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718ED026" w14:textId="29D620B9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1554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579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E908819" w14:textId="259B645B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48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7471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2809BA0" w14:textId="4DC9F48F" w:rsidR="00E959A7" w:rsidRPr="0014135B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20505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567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877307" w:rsidRPr="00637A94" w14:paraId="5ECC0A1A" w14:textId="77777777" w:rsidTr="009B4EF0">
        <w:trPr>
          <w:trHeight w:val="184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5D4C9A65" w14:textId="4A9EE7C6" w:rsidR="00877307" w:rsidRPr="00644307" w:rsidRDefault="00644307" w:rsidP="001E4CB7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III.3. </w:t>
            </w:r>
            <w:r w:rsidR="00877307" w:rsidRPr="0087730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Classe des dispositifs médicaux : </w:t>
            </w:r>
          </w:p>
        </w:tc>
      </w:tr>
      <w:tr w:rsidR="00E959A7" w:rsidRPr="00E959A7" w14:paraId="08B9EB35" w14:textId="77777777" w:rsidTr="00E959A7">
        <w:trPr>
          <w:trHeight w:val="329"/>
        </w:trPr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2D223" w14:textId="77777777" w:rsidR="00E959A7" w:rsidRDefault="00E959A7" w:rsidP="00E959A7">
            <w:pPr>
              <w:pStyle w:val="Paragraphedeliste"/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51EAB04E" w14:textId="27C12D47" w:rsidR="00E959A7" w:rsidRPr="001E4CB7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I </w:t>
            </w:r>
          </w:p>
          <w:p w14:paraId="337A6F63" w14:textId="77777777" w:rsidR="00E959A7" w:rsidRPr="001E4CB7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IIa </w:t>
            </w:r>
          </w:p>
          <w:p w14:paraId="7B0FF4A4" w14:textId="77777777" w:rsidR="00E959A7" w:rsidRPr="009B4EF0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Classe IIb</w:t>
            </w:r>
          </w:p>
          <w:p w14:paraId="2E2922F4" w14:textId="77777777" w:rsidR="00E959A7" w:rsidRPr="009B4EF0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Classe III</w:t>
            </w:r>
          </w:p>
          <w:p w14:paraId="475903E8" w14:textId="4B657A50" w:rsidR="00E959A7" w:rsidRPr="00E959A7" w:rsidRDefault="00E959A7" w:rsidP="00E959A7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DMDIV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26E9B" w14:textId="62271246" w:rsidR="00E959A7" w:rsidRPr="00E959A7" w:rsidRDefault="00E959A7" w:rsidP="001E4CB7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Stérile      Non stérile </w:t>
            </w:r>
          </w:p>
        </w:tc>
      </w:tr>
      <w:tr w:rsidR="00E959A7" w:rsidRPr="00637A94" w14:paraId="1EC3D67C" w14:textId="77777777" w:rsidTr="00E959A7">
        <w:trPr>
          <w:trHeight w:val="329"/>
        </w:trPr>
        <w:tc>
          <w:tcPr>
            <w:tcW w:w="5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EE0" w14:textId="77777777" w:rsidR="00E959A7" w:rsidRPr="001E4CB7" w:rsidRDefault="00E959A7" w:rsidP="00695EFB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EB1E" w14:textId="26489178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29942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5439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2EFABBF" w14:textId="0692A07D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4830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608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1F9CB407" w14:textId="4B66CEBF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3035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873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9B32AC3" w14:textId="00B0D568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57146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934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E005B84" w14:textId="0E51843B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9342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73026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E959A7" w:rsidRPr="00877307" w14:paraId="10DB9A83" w14:textId="77777777" w:rsidTr="00C657B4">
        <w:trPr>
          <w:trHeight w:val="329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9999"/>
          </w:tcPr>
          <w:p w14:paraId="37A35AB5" w14:textId="7A5AD2EB" w:rsidR="00E959A7" w:rsidRPr="00877307" w:rsidRDefault="00644307" w:rsidP="00695EFB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III.4. </w:t>
            </w:r>
            <w:r w:rsidR="00E959A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Classe des dispositifs médicaux de diagnostic in vitro </w:t>
            </w:r>
          </w:p>
        </w:tc>
      </w:tr>
      <w:tr w:rsidR="00C657B4" w:rsidRPr="00877307" w14:paraId="07AF3026" w14:textId="77777777" w:rsidTr="009B4EF0">
        <w:trPr>
          <w:trHeight w:val="1242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5B2D7" w14:textId="77777777" w:rsidR="00C657B4" w:rsidRPr="00E959A7" w:rsidRDefault="00C657B4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E959A7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A </w:t>
            </w:r>
          </w:p>
          <w:p w14:paraId="754C0D58" w14:textId="77777777" w:rsidR="00C657B4" w:rsidRDefault="00C657B4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B </w:t>
            </w:r>
          </w:p>
          <w:p w14:paraId="44DA2402" w14:textId="77777777" w:rsidR="00C657B4" w:rsidRDefault="00C657B4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C </w:t>
            </w:r>
          </w:p>
          <w:p w14:paraId="21442F21" w14:textId="77777777" w:rsidR="00C657B4" w:rsidRPr="00E959A7" w:rsidRDefault="00C657B4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Classe D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2E0B" w14:textId="406EA51D" w:rsidR="00C657B4" w:rsidRPr="001E4CB7" w:rsidRDefault="00C657B4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-7834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04E437F0" w14:textId="4846A9D0" w:rsidR="00C657B4" w:rsidRPr="001E4CB7" w:rsidRDefault="00C657B4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67841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4242A0CB" w14:textId="13210A0C" w:rsidR="00C657B4" w:rsidRPr="001E4CB7" w:rsidRDefault="00C657B4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04105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53C35560" w14:textId="58C1ED65" w:rsidR="00C657B4" w:rsidRPr="00E959A7" w:rsidRDefault="00C657B4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37242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</w:tc>
      </w:tr>
    </w:tbl>
    <w:p w14:paraId="3B2DE0DD" w14:textId="1074DC58" w:rsidR="00D9738A" w:rsidRPr="00C657B4" w:rsidRDefault="00D9738A" w:rsidP="00C657B4">
      <w:pPr>
        <w:ind w:left="0"/>
        <w:sectPr w:rsidR="00D9738A" w:rsidRPr="00C657B4" w:rsidSect="004B38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55" w:right="7141" w:bottom="585" w:left="1020" w:header="432" w:footer="283" w:gutter="0"/>
          <w:cols w:space="720"/>
          <w:titlePg/>
          <w:docGrid w:linePitch="218"/>
        </w:sectPr>
      </w:pPr>
    </w:p>
    <w:tbl>
      <w:tblPr>
        <w:tblStyle w:val="TableGrid"/>
        <w:tblW w:w="16302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2125"/>
        <w:gridCol w:w="992"/>
        <w:gridCol w:w="143"/>
        <w:gridCol w:w="1276"/>
        <w:gridCol w:w="1134"/>
        <w:gridCol w:w="1843"/>
        <w:gridCol w:w="1984"/>
      </w:tblGrid>
      <w:tr w:rsidR="003977AA" w:rsidRPr="00CE39E1" w14:paraId="55920DD4" w14:textId="77777777" w:rsidTr="00695EFB">
        <w:trPr>
          <w:trHeight w:val="329"/>
        </w:trPr>
        <w:tc>
          <w:tcPr>
            <w:tcW w:w="16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bookmarkEnd w:id="2"/>
          <w:p w14:paraId="402138EF" w14:textId="079B5844" w:rsidR="003977AA" w:rsidRPr="00BF5FC1" w:rsidRDefault="003977AA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III.5. 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Gamme de produits pharmaceutiques ou des dispositifs médicaux </w:t>
            </w:r>
            <w:r w:rsidRPr="00BF5FC1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(P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our les dispositifs médicaux : renseigner les cases portant un astérisque en p</w:t>
            </w:r>
            <w:r w:rsidRPr="00BF5FC1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récis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ant la règle et les référentiels de classification, pour les produits commercialisés préciser le numéro de la DE.)</w:t>
            </w:r>
          </w:p>
        </w:tc>
      </w:tr>
      <w:tr w:rsidR="00935F83" w:rsidRPr="00B07B79" w14:paraId="31783B78" w14:textId="77777777" w:rsidTr="00FB2536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8611" w14:textId="3DD5863A" w:rsidR="00935F83" w:rsidRPr="00B07B79" w:rsidRDefault="00935F83" w:rsidP="00935F83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Forme pharmaceutique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F817" w14:textId="5FF6600D" w:rsidR="00935F83" w:rsidRPr="00B07B79" w:rsidRDefault="00935F83" w:rsidP="00935F83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D.C.I / Dénomination des DM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6C56" w14:textId="77777777" w:rsidR="00935F83" w:rsidRDefault="00935F83" w:rsidP="0029442B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Produit commercialisé : </w:t>
            </w:r>
          </w:p>
          <w:p w14:paraId="1FB77801" w14:textId="330C2C16" w:rsidR="00935F83" w:rsidRDefault="00935F83" w:rsidP="0029442B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Oui / Non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F1B3" w14:textId="7715F07A" w:rsidR="00935F83" w:rsidRDefault="00935F83" w:rsidP="00935F83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Nom commercial / Nom de marque 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0A3D" w14:textId="7C175ECD" w:rsidR="00935F83" w:rsidRDefault="00935F83" w:rsidP="00935F83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 thérapeutique / Classification du DM ou DMDIV *</w:t>
            </w:r>
          </w:p>
          <w:p w14:paraId="2514DA1A" w14:textId="3D56B596" w:rsidR="00935F83" w:rsidRPr="00B07B79" w:rsidRDefault="00935F83" w:rsidP="00935F83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FCC59" w14:textId="02566A33" w:rsidR="00935F83" w:rsidRPr="00B07B79" w:rsidRDefault="00935F83" w:rsidP="00935F83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Etape de fabrication initiale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D0E0C" w14:textId="3F4B40B2" w:rsidR="00935F83" w:rsidRPr="00B07B79" w:rsidRDefault="00935F83" w:rsidP="00935F83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Classification OEB et référentiel</w:t>
            </w:r>
            <w:r w:rsidR="0022360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2EF4" w14:textId="29018A22" w:rsidR="00935F83" w:rsidRPr="00B07B79" w:rsidRDefault="00935F83" w:rsidP="00C657B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Quantités prévisionnelles annuelles exprimées en unité de vente*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B630" w14:textId="4834E10C" w:rsidR="00935F83" w:rsidRPr="00C657B4" w:rsidRDefault="00935F83" w:rsidP="00935F83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journalières exprimées en unité de vente 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392D" w14:textId="784EC822" w:rsidR="00935F83" w:rsidRPr="006F3996" w:rsidRDefault="00935F83" w:rsidP="00935F83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F39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Conditionnement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: Nombre d’unités de prise par boite *</w:t>
            </w:r>
          </w:p>
        </w:tc>
      </w:tr>
      <w:tr w:rsidR="00935F83" w:rsidRPr="00B07B79" w14:paraId="57D7CCB2" w14:textId="77777777" w:rsidTr="00FB2536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90EA8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1AEC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8F05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F3D8" w14:textId="5C837655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AC0C" w14:textId="26DD5A03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A19CF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E1445E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DEAF" w14:textId="6BA8340A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BA29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7E3" w14:textId="77777777" w:rsidR="00935F83" w:rsidRDefault="00935F83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35F83" w:rsidRPr="00B07B79" w14:paraId="47E22A1E" w14:textId="77777777" w:rsidTr="00FB2536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00358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0DDA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38F8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33ED" w14:textId="7EFE7B1E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3797" w14:textId="7BE15545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67C10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7CAA2E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5458" w14:textId="39A59CC9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886A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192E" w14:textId="77777777" w:rsidR="00935F83" w:rsidRDefault="00935F83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35F83" w:rsidRPr="00B07B79" w14:paraId="428F0AE6" w14:textId="77777777" w:rsidTr="00FB2536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28D2E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1D58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EB6E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86D5" w14:textId="66843A5D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AEAE" w14:textId="5ED47B14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B30D6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4EC70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6399" w14:textId="64B6B32F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C6F7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B829" w14:textId="77777777" w:rsidR="00935F83" w:rsidRDefault="00935F83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35F83" w:rsidRPr="00B07B79" w14:paraId="0232F566" w14:textId="77777777" w:rsidTr="00FB2536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4AEBA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D662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6480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50EF" w14:textId="52B7DF82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C03" w14:textId="627B67AD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0F1B2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F7340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1500" w14:textId="4D0208FB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8AF3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5FF9" w14:textId="77777777" w:rsidR="00935F83" w:rsidRDefault="00935F83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E4883" w:rsidRPr="00CE39E1" w14:paraId="4966704F" w14:textId="77777777" w:rsidTr="00CE4883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EFB4A84" w14:textId="574A8061" w:rsidR="00CE4883" w:rsidRPr="00CE39E1" w:rsidRDefault="00CE4883" w:rsidP="00695EFB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III.6.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Produits particuliers </w:t>
            </w:r>
            <w:r w:rsidRPr="00BD572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fabriqués, tels que psychotropes, stupéfiants,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béta-lactamines, autres antibiotiques hautement sensibilisants,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corticoïdes,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cytotoxiques,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substances avec une activité hormonale ou autres substances actives </w:t>
            </w:r>
            <w:r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potentiellement dangereuses, </w:t>
            </w:r>
            <w:r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>(Joindre un document justifiant la</w:t>
            </w:r>
            <w:r w:rsidRPr="001439BD"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 xml:space="preserve"> démarche mise en œuvre pour maîtriser le risque.)</w:t>
            </w:r>
          </w:p>
        </w:tc>
      </w:tr>
      <w:tr w:rsidR="00CE4883" w:rsidRPr="00CE39E1" w14:paraId="1A3879B3" w14:textId="77777777" w:rsidTr="00CE4883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D7404" w14:textId="0F993D98" w:rsidR="00CE4883" w:rsidRPr="0073593A" w:rsidRDefault="00CE4883" w:rsidP="0073593A">
            <w:pPr>
              <w:ind w:left="0" w:right="48"/>
              <w:jc w:val="both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</w:tc>
      </w:tr>
      <w:tr w:rsidR="00CE4883" w:rsidRPr="00B07B79" w14:paraId="26F3F1EC" w14:textId="77777777" w:rsidTr="00CE4883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750513" w14:textId="21C55B37" w:rsidR="00CE4883" w:rsidRDefault="00CE4883" w:rsidP="00695EFB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  <w:p w14:paraId="469EFBC3" w14:textId="17CC9743" w:rsidR="00CE4883" w:rsidRDefault="00CE4883" w:rsidP="00695EFB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-</w:t>
            </w:r>
            <w:r w:rsidRPr="00971D25"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Autres produits fabriqués au sein de l’unité de fabrication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, préciser </w:t>
            </w:r>
            <w:r w:rsidRPr="00BD572A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</w:rPr>
              <w:t>(compléments alimentaires, produits parapharmaceutiques…etc.) 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auto"/>
                <w:sz w:val="22"/>
              </w:rPr>
              <w:t>: …………….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 </w:t>
            </w:r>
          </w:p>
          <w:p w14:paraId="077740F0" w14:textId="4D6213D0" w:rsidR="00CE4883" w:rsidRPr="00971D25" w:rsidRDefault="00CE4883" w:rsidP="00695EFB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3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BDEB9" w14:textId="0633A597" w:rsidR="00CE4883" w:rsidRPr="00971D25" w:rsidRDefault="00CE4883" w:rsidP="00971D25">
            <w:pPr>
              <w:ind w:left="0" w:right="48"/>
              <w:jc w:val="both"/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lastRenderedPageBreak/>
              <w:t xml:space="preserve">            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>-</w:t>
            </w: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Oui         - Non </w:t>
            </w:r>
          </w:p>
          <w:p w14:paraId="72905AAF" w14:textId="4731FA2B" w:rsidR="00CE4883" w:rsidRPr="00971D25" w:rsidRDefault="00000000" w:rsidP="00971D25">
            <w:pPr>
              <w:pStyle w:val="Paragraphedeliste"/>
              <w:tabs>
                <w:tab w:val="left" w:pos="1225"/>
                <w:tab w:val="left" w:pos="1457"/>
              </w:tabs>
              <w:ind w:right="48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-350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4883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  <w:r w:rsidR="00CE4883" w:rsidRPr="00971D25">
              <w:rPr>
                <w:rFonts w:asciiTheme="majorHAnsi" w:hAnsiTheme="majorHAnsi" w:cstheme="majorHAnsi"/>
                <w:sz w:val="24"/>
                <w:szCs w:val="40"/>
              </w:rPr>
              <w:tab/>
            </w:r>
            <w:r w:rsidR="00CE4883" w:rsidRPr="00971D25">
              <w:rPr>
                <w:rFonts w:asciiTheme="majorHAnsi" w:hAnsiTheme="majorHAnsi" w:cstheme="majorHAnsi"/>
                <w:sz w:val="24"/>
                <w:szCs w:val="40"/>
              </w:rPr>
              <w:tab/>
              <w:t xml:space="preserve"> </w:t>
            </w: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20747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4883" w:rsidRPr="00971D25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</w:p>
        </w:tc>
      </w:tr>
    </w:tbl>
    <w:p w14:paraId="30C053F6" w14:textId="77777777" w:rsidR="000A718E" w:rsidRPr="000A718E" w:rsidRDefault="000A718E" w:rsidP="000A718E">
      <w:pPr>
        <w:sectPr w:rsidR="000A718E" w:rsidRPr="000A718E" w:rsidSect="004B38E7">
          <w:headerReference w:type="first" r:id="rId14"/>
          <w:footerReference w:type="first" r:id="rId15"/>
          <w:pgSz w:w="16838" w:h="11906" w:orient="landscape"/>
          <w:pgMar w:top="1800" w:right="6490" w:bottom="1276" w:left="585" w:header="432" w:footer="720" w:gutter="0"/>
          <w:cols w:space="720"/>
          <w:titlePg/>
          <w:docGrid w:linePitch="218"/>
        </w:sectPr>
      </w:pPr>
    </w:p>
    <w:tbl>
      <w:tblPr>
        <w:tblStyle w:val="TableGrid"/>
        <w:tblW w:w="11008" w:type="dxa"/>
        <w:tblInd w:w="-545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1"/>
        <w:gridCol w:w="3301"/>
        <w:gridCol w:w="283"/>
        <w:gridCol w:w="1595"/>
        <w:gridCol w:w="957"/>
        <w:gridCol w:w="2671"/>
      </w:tblGrid>
      <w:tr w:rsidR="00227B5E" w:rsidRPr="0095665E" w14:paraId="5DBB2784" w14:textId="77777777" w:rsidTr="00695EFB">
        <w:trPr>
          <w:trHeight w:val="51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4CD0D" w14:textId="55BB35A4" w:rsidR="00227B5E" w:rsidRPr="00635188" w:rsidRDefault="00227B5E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Theme="majorHAnsi" w:hAnsiTheme="majorHAnsi" w:cstheme="majorHAnsi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OPERATIONS PHARMACEUTIQUES DE FABRICATION ENVISAGEES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(IV. 4/4)</w:t>
            </w:r>
          </w:p>
        </w:tc>
      </w:tr>
      <w:tr w:rsidR="00227B5E" w:rsidRPr="001156CA" w14:paraId="2A5D9CC8" w14:textId="77777777" w:rsidTr="006A23E4">
        <w:trPr>
          <w:trHeight w:val="583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8080"/>
          </w:tcPr>
          <w:p w14:paraId="6FE7CAD7" w14:textId="5AC43868" w:rsidR="00227B5E" w:rsidRPr="001156CA" w:rsidRDefault="00644307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IV.1.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Opérations pharmaceutiques </w:t>
            </w:r>
            <w:r w:rsidR="00227B5E" w:rsidRPr="001156C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de production mises en œuvre dans l’établissement </w:t>
            </w:r>
            <w:r w:rsidR="00227B5E" w:rsidRPr="001156CA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</w:t>
            </w:r>
            <w:r w:rsidR="00227B5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  <w:r w:rsidR="00663DC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, </w:t>
            </w:r>
            <w:r w:rsidR="00663DCE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à</w:t>
            </w:r>
            <w:r w:rsidR="00097881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partir des </w:t>
            </w:r>
            <w:r w:rsidR="00097881" w:rsidRPr="00173848">
              <w:rPr>
                <w:rFonts w:asciiTheme="majorHAnsi" w:eastAsia="Calibri" w:hAnsiTheme="majorHAnsi" w:cstheme="majorHAnsi"/>
                <w:b/>
                <w:i/>
                <w:iCs/>
                <w:color w:val="FFFFFF" w:themeColor="background1"/>
                <w:sz w:val="22"/>
                <w:u w:val="single"/>
              </w:rPr>
              <w:t>opérations initiales</w:t>
            </w:r>
            <w:r w:rsidR="00097881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de production</w:t>
            </w:r>
            <w:r w:rsidR="00227B5E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</w:p>
        </w:tc>
      </w:tr>
      <w:tr w:rsidR="00227B5E" w:rsidRPr="0095665E" w14:paraId="046BF0F1" w14:textId="77777777" w:rsidTr="00695EFB">
        <w:trPr>
          <w:trHeight w:val="1303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54761A" w14:textId="77777777" w:rsidR="00227B5E" w:rsidRPr="0095665E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Production à partir de matières premières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(Full process)</w:t>
            </w:r>
          </w:p>
          <w:p w14:paraId="1BC50D82" w14:textId="4FB499EB" w:rsidR="00CE40E1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Production à partir de matières intermédiaires</w:t>
            </w:r>
          </w:p>
          <w:p w14:paraId="1743AE4C" w14:textId="652A9924" w:rsidR="00227B5E" w:rsidRPr="0095665E" w:rsidRDefault="00CE40E1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Production à partir de</w:t>
            </w:r>
            <w:r w:rsidR="00227B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vrac</w:t>
            </w:r>
          </w:p>
          <w:p w14:paraId="1A824DD6" w14:textId="77777777" w:rsidR="00227B5E" w:rsidRPr="00E661B4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Conditionnement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primaire</w:t>
            </w:r>
          </w:p>
          <w:p w14:paraId="13F0D560" w14:textId="77777777" w:rsidR="00227B5E" w:rsidRPr="0095665E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Conditionnement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secondaire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A3B04" w14:textId="3FB96429" w:rsidR="00227B5E" w:rsidRDefault="006F3996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1142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1B96CAC8" w14:textId="1BDEC33C" w:rsidR="006F3996" w:rsidRDefault="006F3996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5157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ADA7064" w14:textId="6D73ADE8" w:rsidR="006F3996" w:rsidRDefault="006F3996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205159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23729BE" w14:textId="4A1884D0" w:rsidR="00CE40E1" w:rsidRDefault="00CE40E1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385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78C176F" w14:textId="6EF82F30" w:rsidR="006F3996" w:rsidRPr="0095665E" w:rsidRDefault="006F3996" w:rsidP="00CE40E1">
            <w:pPr>
              <w:spacing w:line="276" w:lineRule="auto"/>
              <w:ind w:left="0"/>
              <w:contextualSpacing/>
              <w:rPr>
                <w:rFonts w:ascii="Arial Unicode MS" w:eastAsia="Arial Unicode MS" w:hAnsi="Arial Unicode MS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29295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40E1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227B5E" w14:paraId="530E3568" w14:textId="77777777" w:rsidTr="006A23E4">
        <w:trPr>
          <w:trHeight w:val="35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536B3647" w14:textId="6C2AAED8" w:rsidR="00227B5E" w:rsidRPr="00B07B79" w:rsidRDefault="00644307" w:rsidP="00227B5E">
            <w:pPr>
              <w:ind w:left="0"/>
              <w:rPr>
                <w:rFonts w:asciiTheme="majorHAnsi" w:eastAsia="Calibri" w:hAnsiTheme="majorHAnsi" w:cstheme="majorHAnsi"/>
                <w:i/>
                <w:color w:val="000000" w:themeColor="text1"/>
                <w:sz w:val="21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IV.2. </w:t>
            </w:r>
            <w:r w:rsidR="00227B5E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Etapes de production</w:t>
            </w:r>
            <w:r w:rsidR="00227B5E" w:rsidRPr="00B07B79">
              <w:rPr>
                <w:rFonts w:asciiTheme="majorHAnsi" w:hAnsiTheme="majorHAnsi" w:cstheme="majorHAnsi"/>
                <w:color w:val="FFFFFF"/>
                <w:sz w:val="24"/>
              </w:rPr>
              <w:t xml:space="preserve"> </w:t>
            </w:r>
            <w:r w:rsidR="00227B5E"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(synthétiser les modalités de mise en œuvre des opérations pharmaceutiques </w:t>
            </w:r>
            <w:r w:rsidR="00227B5E">
              <w:rPr>
                <w:rFonts w:asciiTheme="majorHAnsi" w:hAnsiTheme="majorHAnsi" w:cstheme="majorHAnsi"/>
                <w:i/>
                <w:color w:val="FFFFFF"/>
                <w:sz w:val="24"/>
              </w:rPr>
              <w:t>envisag</w:t>
            </w:r>
            <w:r w:rsidR="00227B5E"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>ées</w:t>
            </w:r>
            <w:r w:rsidR="000565D5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 </w:t>
            </w:r>
            <w:r w:rsidR="000565D5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sous forme de schéma</w:t>
            </w:r>
            <w:r w:rsidR="00964082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 xml:space="preserve"> général</w:t>
            </w:r>
            <w:r w:rsidR="000565D5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 xml:space="preserve"> pour chaque forme pharmaceutique.</w:t>
            </w:r>
            <w:r w:rsidR="00227B5E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)</w:t>
            </w:r>
          </w:p>
        </w:tc>
      </w:tr>
      <w:tr w:rsidR="00227B5E" w14:paraId="418D9F75" w14:textId="77777777" w:rsidTr="007E5020"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A4C4" w14:textId="77777777" w:rsidR="00227B5E" w:rsidRPr="00B07B79" w:rsidRDefault="00227B5E" w:rsidP="00227B5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2D0FE937" w14:textId="77777777" w:rsidR="00227B5E" w:rsidRPr="00B07B79" w:rsidRDefault="00227B5E" w:rsidP="00227B5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51AEFF86" w14:textId="5672C00A" w:rsidR="00227B5E" w:rsidRPr="00B07B79" w:rsidRDefault="00227B5E" w:rsidP="00227B5E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</w:p>
        </w:tc>
      </w:tr>
      <w:tr w:rsidR="00227B5E" w:rsidRPr="0095665E" w14:paraId="1F86930B" w14:textId="77777777" w:rsidTr="006A23E4"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77DC8A1" w14:textId="5DBA70FA" w:rsidR="00227B5E" w:rsidRPr="0095665E" w:rsidRDefault="00644307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bookmarkStart w:id="3" w:name="_Hlk84149358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IV.3.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 nécessaires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aux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pharmaceutiques de production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mises en œuvre 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(Répertorier les équipements de production sous forme de tableau</w:t>
            </w:r>
            <w:r w:rsidR="007A1A71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7A1A71" w:rsidRPr="0095665E" w14:paraId="14E30201" w14:textId="77777777" w:rsidTr="007A1A71">
        <w:trPr>
          <w:trHeight w:val="44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4C57" w14:textId="09715D91" w:rsidR="007A1A71" w:rsidRPr="00173848" w:rsidRDefault="007A1A71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8D6D" w14:textId="591C927C" w:rsidR="007A1A71" w:rsidRPr="00173848" w:rsidRDefault="007A1A71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BE73" w14:textId="2EB73725" w:rsidR="007A1A71" w:rsidRPr="00173848" w:rsidRDefault="007A1A71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1DE0" w14:textId="29C10FF5" w:rsidR="007A1A71" w:rsidRPr="00173848" w:rsidRDefault="007A1A71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</w:p>
        </w:tc>
      </w:tr>
      <w:tr w:rsidR="007A1A71" w:rsidRPr="0095665E" w14:paraId="416C0A10" w14:textId="77777777" w:rsidTr="007A1A71">
        <w:trPr>
          <w:trHeight w:val="2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CF89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0A2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05FA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2E7B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7A1A71" w:rsidRPr="0095665E" w14:paraId="182B747F" w14:textId="77777777" w:rsidTr="007A1A71">
        <w:trPr>
          <w:trHeight w:val="19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4B8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C4BA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443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A1F7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A6055F" w14:paraId="15BA76FC" w14:textId="77777777" w:rsidTr="00087778">
        <w:trPr>
          <w:trHeight w:val="35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32CDA187" w14:textId="079CC18D" w:rsidR="00A6055F" w:rsidRDefault="00644307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</w:pPr>
            <w:bookmarkStart w:id="4" w:name="_Hlk84149371"/>
            <w:bookmarkEnd w:id="3"/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IV.4. </w:t>
            </w:r>
            <w:r w:rsidR="00A6055F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Nombre de</w:t>
            </w:r>
            <w:r w:rsidR="00232CA0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s</w:t>
            </w:r>
            <w:r w:rsidR="00A6055F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 personnes se livrant aux opérations </w:t>
            </w:r>
            <w:r w:rsidR="000565D5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pharmaceutiques </w:t>
            </w:r>
            <w:r w:rsidR="00A6055F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de </w:t>
            </w:r>
            <w:r w:rsidR="00A6055F" w:rsidRPr="00F6677E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</w:rPr>
              <w:t xml:space="preserve">fabrication </w:t>
            </w:r>
            <w:r w:rsidR="00AF43D8" w:rsidRPr="00F6677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(Joindre </w:t>
            </w:r>
            <w:r w:rsidR="00087778" w:rsidRPr="00F6677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un document </w:t>
            </w:r>
            <w:r w:rsidR="00AF43D8" w:rsidRPr="00F6677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recensant le personnel affecté aux opérations de fabrication)</w:t>
            </w:r>
          </w:p>
        </w:tc>
      </w:tr>
      <w:tr w:rsidR="00087778" w14:paraId="3A0C2C39" w14:textId="77777777" w:rsidTr="00CB5647">
        <w:trPr>
          <w:trHeight w:val="358"/>
        </w:trPr>
        <w:tc>
          <w:tcPr>
            <w:tcW w:w="5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82188" w14:textId="77777777" w:rsidR="00CB5647" w:rsidRDefault="00087778" w:rsidP="00CB5647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bookmarkStart w:id="5" w:name="_Hlk84149387"/>
            <w:bookmarkEnd w:id="4"/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Inférieur ou égal à 30 </w:t>
            </w:r>
          </w:p>
          <w:p w14:paraId="0804A933" w14:textId="2E17E494" w:rsidR="00CB5647" w:rsidRDefault="00087778" w:rsidP="00CB5647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Allant de 3</w:t>
            </w:r>
            <w:r w:rsidR="0009788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à 7</w:t>
            </w:r>
            <w:r w:rsidR="0009788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32FE4C9D" w14:textId="0D895265" w:rsidR="00097881" w:rsidRDefault="00F6677E" w:rsidP="00CB5647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Supérieur à</w:t>
            </w:r>
            <w:r w:rsidR="00087778"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7</w:t>
            </w:r>
            <w:r w:rsidR="0009788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, préciser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 : ….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.</w:t>
            </w:r>
          </w:p>
          <w:p w14:paraId="660541C1" w14:textId="48AF8B4A" w:rsidR="00087778" w:rsidRDefault="00087778" w:rsidP="00F6677E">
            <w:pPr>
              <w:pStyle w:val="Paragraphedeliste"/>
              <w:ind w:left="780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59C2" w14:textId="79427D03" w:rsidR="00CB5647" w:rsidRDefault="00097881" w:rsidP="00CB5647">
            <w:pPr>
              <w:spacing w:line="240" w:lineRule="auto"/>
              <w:ind w:left="0"/>
              <w:contextualSpacing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Theme="majorHAnsi" w:eastAsia="Calibri" w:hAnsiTheme="majorHAnsi" w:cstheme="majorHAnsi"/>
                  <w:b/>
                  <w:color w:val="000000" w:themeColor="text1"/>
                  <w:sz w:val="22"/>
                </w:rPr>
                <w:id w:val="-9004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1D6892ED" w14:textId="7981F237" w:rsidR="00097881" w:rsidRDefault="00097881" w:rsidP="00CB5647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-13817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5A67E3AA" w14:textId="0DA35A14" w:rsidR="00097881" w:rsidRPr="00F6677E" w:rsidRDefault="00097881" w:rsidP="00F6677E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43741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3FE47292" w14:textId="27393537" w:rsidR="00087778" w:rsidRDefault="00087778" w:rsidP="00087778">
            <w:pPr>
              <w:ind w:left="0"/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</w:pPr>
          </w:p>
        </w:tc>
      </w:tr>
      <w:bookmarkEnd w:id="5"/>
    </w:tbl>
    <w:p w14:paraId="48E3AB33" w14:textId="668BA19D" w:rsidR="00131382" w:rsidRDefault="00131382">
      <w:pPr>
        <w:ind w:left="-1020" w:right="4765"/>
      </w:pPr>
    </w:p>
    <w:p w14:paraId="22306D4F" w14:textId="260649FF" w:rsidR="00B07B79" w:rsidRDefault="00B07B79" w:rsidP="000E28A3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2201"/>
        <w:gridCol w:w="3017"/>
        <w:gridCol w:w="1712"/>
        <w:gridCol w:w="1265"/>
        <w:gridCol w:w="2813"/>
      </w:tblGrid>
      <w:tr w:rsidR="00227B5E" w14:paraId="380EE5B6" w14:textId="77777777" w:rsidTr="00695EFB">
        <w:trPr>
          <w:trHeight w:val="43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66575" w14:textId="2E0C5B88" w:rsidR="00227B5E" w:rsidRPr="00635188" w:rsidRDefault="00227B5E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="Calibri" w:eastAsia="Calibri" w:hAnsi="Calibri" w:cs="Calibri"/>
                <w:b/>
                <w:color w:val="FFFFFF"/>
                <w:sz w:val="22"/>
              </w:rPr>
            </w:pPr>
            <w:bookmarkStart w:id="6" w:name="_Hlk84149662"/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DESCRIPTIF DU TYPE ET DE L’ORGANISATION DU CONTRÔLE QUALITÉ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(V.4/4)</w:t>
            </w:r>
          </w:p>
        </w:tc>
      </w:tr>
      <w:tr w:rsidR="00227B5E" w14:paraId="4C18CD8E" w14:textId="77777777" w:rsidTr="006A23E4">
        <w:trPr>
          <w:trHeight w:val="43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8080"/>
          </w:tcPr>
          <w:p w14:paraId="2E8F5767" w14:textId="5BFCBAAF" w:rsidR="00227B5E" w:rsidRPr="0095665E" w:rsidRDefault="00644307" w:rsidP="00695EFB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V.1.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Organisation </w:t>
            </w:r>
            <w:r w:rsidR="00227B5E" w:rsidRPr="00873C1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du contrôle qualité </w:t>
            </w:r>
            <w:r w:rsidR="00227B5E" w:rsidRPr="00873C1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227B5E" w14:paraId="5E148B00" w14:textId="77777777" w:rsidTr="009D5812">
        <w:trPr>
          <w:trHeight w:val="1216"/>
        </w:trPr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C9A05F7" w14:textId="4BC4672A" w:rsidR="00964082" w:rsidRPr="00964082" w:rsidRDefault="00964082" w:rsidP="00964082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 qualité assuré en totalité par l’établissement pharmaceutique de fabrication.</w:t>
            </w:r>
          </w:p>
          <w:p w14:paraId="56C297DC" w14:textId="77777777" w:rsidR="00964082" w:rsidRDefault="00227B5E" w:rsidP="00695EFB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Contrôle </w:t>
            </w:r>
            <w:r w:rsidR="009640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qualité assuré partiellement par l’établissement pharmaceutique de fabrication </w:t>
            </w:r>
          </w:p>
          <w:p w14:paraId="07CB29D4" w14:textId="15EBB6D9" w:rsidR="00227B5E" w:rsidRPr="000F6580" w:rsidRDefault="00964082" w:rsidP="00695EFB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qualité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227B5E"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sous-traité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</w:p>
          <w:p w14:paraId="1810539B" w14:textId="77777777" w:rsidR="00227B5E" w:rsidRPr="00E630EF" w:rsidRDefault="00227B5E" w:rsidP="00695EFB">
            <w:pPr>
              <w:pStyle w:val="Paragraphedeliste"/>
              <w:spacing w:line="36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(Joindre le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(les)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contrat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de sous-traitance, le cas échéant).</w:t>
            </w:r>
          </w:p>
        </w:tc>
        <w:tc>
          <w:tcPr>
            <w:tcW w:w="40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67613D" w14:textId="0FF7810F" w:rsidR="00227B5E" w:rsidRDefault="009D581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 w:hint="eastAsia"/>
                  <w:b/>
                  <w:color w:val="000000" w:themeColor="text1"/>
                  <w:sz w:val="22"/>
                </w:rPr>
                <w:id w:val="16205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55D17D6F" w14:textId="6B804D46" w:rsidR="009D5812" w:rsidRPr="0095665E" w:rsidRDefault="009D581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196700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2F1F47DC" w14:textId="5B5268BF" w:rsidR="00227B5E" w:rsidRPr="00964082" w:rsidRDefault="0096408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  <w:lang w:val="en-US"/>
                </w:rPr>
                <w:id w:val="-7414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227B5E" w14:paraId="190C90E5" w14:textId="77777777" w:rsidTr="006A23E4">
        <w:trPr>
          <w:trHeight w:val="359"/>
        </w:trPr>
        <w:tc>
          <w:tcPr>
            <w:tcW w:w="11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8080"/>
          </w:tcPr>
          <w:p w14:paraId="55257529" w14:textId="7A80F3C6" w:rsidR="00227B5E" w:rsidRPr="008B5BB9" w:rsidRDefault="00644307" w:rsidP="00695EFB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V.2. </w:t>
            </w:r>
            <w:r w:rsidR="00227B5E" w:rsidRPr="00873C1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Nombre et qualification des personnes prévues pour le contrôle qualité</w:t>
            </w:r>
          </w:p>
        </w:tc>
      </w:tr>
      <w:tr w:rsidR="00227B5E" w14:paraId="59335C72" w14:textId="77777777" w:rsidTr="00695EFB">
        <w:trPr>
          <w:trHeight w:val="913"/>
        </w:trPr>
        <w:tc>
          <w:tcPr>
            <w:tcW w:w="11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F635B" w14:textId="77777777" w:rsidR="00227B5E" w:rsidRPr="00B07B79" w:rsidRDefault="00227B5E" w:rsidP="00695EFB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27B5E" w14:paraId="0CFE1FA1" w14:textId="77777777" w:rsidTr="006A23E4">
        <w:trPr>
          <w:trHeight w:val="43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26E58B5" w14:textId="7C49DA9E" w:rsidR="00227B5E" w:rsidRPr="00556418" w:rsidRDefault="00644307" w:rsidP="00695EFB">
            <w:pPr>
              <w:ind w:left="0"/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V.3. </w:t>
            </w:r>
            <w:r w:rsidR="00227B5E" w:rsidRPr="00556418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Modalités de mises en œuvre du contrôle qualité </w:t>
            </w:r>
            <w:r w:rsidR="00227B5E" w:rsidRPr="00556418">
              <w:rPr>
                <w:rFonts w:asciiTheme="majorHAnsi" w:hAnsiTheme="majorHAnsi" w:cstheme="majorHAnsi"/>
                <w:bCs/>
                <w:i/>
                <w:color w:val="FFFFFF" w:themeColor="background1"/>
                <w:sz w:val="24"/>
              </w:rPr>
              <w:t>(Décrire les opérations pharmaceutiques envisagées)</w:t>
            </w:r>
            <w:r w:rsidR="00227B5E" w:rsidRPr="00556418"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  <w:t xml:space="preserve"> </w:t>
            </w:r>
          </w:p>
          <w:p w14:paraId="7E4DE2AE" w14:textId="77777777" w:rsidR="00227B5E" w:rsidRPr="00556418" w:rsidRDefault="00227B5E" w:rsidP="00695EFB">
            <w:pPr>
              <w:ind w:left="0"/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</w:pPr>
            <w:r w:rsidRPr="00556418"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  <w:t xml:space="preserve">Si l’activité fait l’objet d’une sous-traitance, les éléments ci-dessous doivent être également décrit. </w:t>
            </w:r>
          </w:p>
        </w:tc>
      </w:tr>
      <w:tr w:rsidR="00227B5E" w14:paraId="626A3B16" w14:textId="77777777" w:rsidTr="00695EFB">
        <w:trPr>
          <w:trHeight w:val="301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250E" w14:textId="2991F53B" w:rsidR="00227B5E" w:rsidRPr="00B07B79" w:rsidRDefault="00826970" w:rsidP="00695EFB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Echantillonnage </w:t>
            </w:r>
            <w:r w:rsidR="00626EB4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(Principe et organisation) </w:t>
            </w:r>
          </w:p>
        </w:tc>
      </w:tr>
      <w:tr w:rsidR="00227B5E" w14:paraId="5719BE15" w14:textId="77777777" w:rsidTr="00695EFB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B341" w14:textId="77777777" w:rsidR="00227B5E" w:rsidRPr="008B5BB9" w:rsidRDefault="00227B5E" w:rsidP="00695EFB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12"/>
                <w:szCs w:val="12"/>
              </w:rPr>
            </w:pPr>
          </w:p>
          <w:p w14:paraId="120E8C8C" w14:textId="77777777" w:rsidR="00227B5E" w:rsidRPr="008B5BB9" w:rsidRDefault="00227B5E" w:rsidP="00695EFB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533298B8" w14:textId="77777777" w:rsidR="00227B5E" w:rsidRPr="00B07B79" w:rsidRDefault="00227B5E" w:rsidP="00695EFB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785B4635" w14:textId="77777777" w:rsidTr="00695EFB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1368" w14:textId="2E656FE4" w:rsidR="00227B5E" w:rsidRPr="00B07B79" w:rsidRDefault="00626EB4" w:rsidP="00695EFB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ontrôle physico-chimique</w:t>
            </w:r>
          </w:p>
        </w:tc>
      </w:tr>
      <w:tr w:rsidR="00227B5E" w14:paraId="70CE2B96" w14:textId="77777777" w:rsidTr="00695EFB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FC1" w14:textId="77777777" w:rsidR="00227B5E" w:rsidRPr="00B07B79" w:rsidRDefault="00227B5E" w:rsidP="00695EFB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29E35CBC" w14:textId="77777777" w:rsidR="00227B5E" w:rsidRPr="00B07B79" w:rsidRDefault="00227B5E" w:rsidP="00695EFB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1269682C" w14:textId="77777777" w:rsidR="00227B5E" w:rsidRPr="00B07B79" w:rsidRDefault="00227B5E" w:rsidP="00695EFB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     </w:t>
            </w:r>
          </w:p>
        </w:tc>
      </w:tr>
      <w:tr w:rsidR="00227B5E" w14:paraId="139B2352" w14:textId="77777777" w:rsidTr="00695EFB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FDE6" w14:textId="39BBD437" w:rsidR="00227B5E" w:rsidRPr="00B07B79" w:rsidRDefault="00626EB4" w:rsidP="00695EFB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ontrôle microbiologique </w:t>
            </w:r>
          </w:p>
        </w:tc>
      </w:tr>
      <w:tr w:rsidR="00227B5E" w14:paraId="142A8082" w14:textId="77777777" w:rsidTr="00695EFB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AE32" w14:textId="77777777" w:rsidR="00227B5E" w:rsidRPr="00B07B79" w:rsidRDefault="00227B5E" w:rsidP="00695EFB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6342C91E" w14:textId="4EF8931F" w:rsidR="00227B5E" w:rsidRPr="00B07B79" w:rsidRDefault="00227B5E" w:rsidP="00695EFB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72EF9C89" w14:textId="77777777" w:rsidTr="00695EFB">
        <w:trPr>
          <w:trHeight w:val="29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B153" w14:textId="3C7A46DB" w:rsidR="00227B5E" w:rsidRPr="00820409" w:rsidRDefault="00227B5E" w:rsidP="00695EFB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103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Autres</w:t>
            </w:r>
            <w:r w:rsidR="00626EB4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paramètres de contrôle </w:t>
            </w:r>
          </w:p>
        </w:tc>
      </w:tr>
      <w:tr w:rsidR="00227B5E" w14:paraId="123ACDA5" w14:textId="77777777" w:rsidTr="00695EFB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165F" w14:textId="77777777" w:rsidR="00227B5E" w:rsidRPr="00B07B79" w:rsidRDefault="00227B5E" w:rsidP="00695EFB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74483C36" w14:textId="77777777" w:rsidR="00227B5E" w:rsidRPr="00B07B79" w:rsidRDefault="00227B5E" w:rsidP="00695EFB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     </w:t>
            </w:r>
          </w:p>
        </w:tc>
      </w:tr>
      <w:tr w:rsidR="00227B5E" w14:paraId="2AD5FD12" w14:textId="77777777" w:rsidTr="006A23E4">
        <w:trPr>
          <w:trHeight w:val="301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7FCE5D15" w14:textId="15909A04" w:rsidR="00227B5E" w:rsidRPr="00B07B79" w:rsidRDefault="00644307" w:rsidP="00695EFB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V.4.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nécessaires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aux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de contrôle qualité 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(Répertorier les équipements </w:t>
            </w:r>
            <w:r w:rsidR="00227B5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de contrôle qualité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sous forme de tableau</w:t>
            </w:r>
            <w:r w:rsidR="00E9411D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E9411D" w:rsidRPr="0095665E" w14:paraId="630F6612" w14:textId="77777777" w:rsidTr="00E9411D">
        <w:tblPrEx>
          <w:tblCellMar>
            <w:top w:w="39" w:type="dxa"/>
            <w:right w:w="19" w:type="dxa"/>
          </w:tblCellMar>
        </w:tblPrEx>
        <w:trPr>
          <w:trHeight w:val="3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CC1" w14:textId="77777777" w:rsidR="00E9411D" w:rsidRPr="007A1A71" w:rsidRDefault="00E9411D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55C" w14:textId="0A8FA41C" w:rsidR="00E9411D" w:rsidRPr="007A1A71" w:rsidRDefault="00E9411D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978" w14:textId="0406FA0E" w:rsidR="00E9411D" w:rsidRPr="007A1A71" w:rsidRDefault="00E9411D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6B47" w14:textId="4224B7C3" w:rsidR="00E9411D" w:rsidRPr="007A1A71" w:rsidRDefault="00E9411D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</w:p>
        </w:tc>
      </w:tr>
      <w:tr w:rsidR="00E9411D" w14:paraId="2369BFD4" w14:textId="77777777" w:rsidTr="00E9411D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B43A" w14:textId="77777777" w:rsidR="00E9411D" w:rsidRDefault="00E9411D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004C" w14:textId="77777777" w:rsidR="00E9411D" w:rsidRDefault="00E9411D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1450" w14:textId="77777777" w:rsidR="00E9411D" w:rsidRDefault="00E9411D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B433" w14:textId="77777777" w:rsidR="00E9411D" w:rsidRDefault="00E9411D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E9411D" w14:paraId="0ABE9F10" w14:textId="77777777" w:rsidTr="00E9411D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6BD5" w14:textId="77777777" w:rsidR="00E9411D" w:rsidRDefault="00E9411D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B48D" w14:textId="77777777" w:rsidR="00E9411D" w:rsidRDefault="00E9411D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6DE6" w14:textId="77777777" w:rsidR="00E9411D" w:rsidRDefault="00E9411D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E6C9" w14:textId="77777777" w:rsidR="00E9411D" w:rsidRDefault="00E9411D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bookmarkEnd w:id="6"/>
    </w:tbl>
    <w:p w14:paraId="321B9F79" w14:textId="77777777" w:rsidR="00B07B79" w:rsidRDefault="00B07B79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1008"/>
      </w:tblGrid>
      <w:tr w:rsidR="00227B5E" w:rsidRPr="00B07B79" w14:paraId="110D42FF" w14:textId="77777777" w:rsidTr="00695EFB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1977C" w14:textId="7A5F95FB" w:rsidR="00227B5E" w:rsidRPr="00635188" w:rsidRDefault="00227B5E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</w:pPr>
            <w:bookmarkStart w:id="7" w:name="_Hlk84149834"/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DESCRIPTION DU SYSTEME QUALITE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(VI.6/6)</w:t>
            </w:r>
          </w:p>
        </w:tc>
      </w:tr>
      <w:tr w:rsidR="00227B5E" w:rsidRPr="00B07B79" w14:paraId="76DF1929" w14:textId="77777777" w:rsidTr="00A64D7E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44CFE709" w14:textId="04F60980" w:rsidR="00227B5E" w:rsidRPr="00E537C4" w:rsidRDefault="00644307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VI.1. </w:t>
            </w:r>
            <w:r w:rsidR="00227B5E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Nombre et qualification des personnes chargées de </w:t>
            </w:r>
            <w:r w:rsidR="008D24E8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la gestion de </w:t>
            </w:r>
            <w:r w:rsidR="00227B5E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l’assurance qualité</w:t>
            </w:r>
          </w:p>
        </w:tc>
      </w:tr>
      <w:tr w:rsidR="00227B5E" w:rsidRPr="00B07B79" w14:paraId="3F7604C4" w14:textId="77777777" w:rsidTr="00695EFB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53261" w14:textId="77777777" w:rsidR="00227B5E" w:rsidRDefault="00227B5E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78FA9012" w14:textId="77777777" w:rsidR="00227B5E" w:rsidRPr="00B07B79" w:rsidRDefault="00227B5E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227B5E" w:rsidRPr="00B07B79" w14:paraId="078C644F" w14:textId="77777777" w:rsidTr="00A64D7E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747C63A" w14:textId="346BB892" w:rsidR="00227B5E" w:rsidRPr="002319FD" w:rsidRDefault="00644307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VI.2. </w:t>
            </w:r>
            <w:r w:rsidR="008D24E8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Procédure de g</w:t>
            </w:r>
            <w:r w:rsidR="00227B5E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estion de la documentation </w:t>
            </w:r>
            <w:r w:rsidR="008D24E8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et </w:t>
            </w:r>
            <w:r w:rsidR="00227B5E" w:rsidRPr="006F165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liste des procédures</w:t>
            </w:r>
          </w:p>
        </w:tc>
      </w:tr>
      <w:tr w:rsidR="00AA1426" w:rsidRPr="00B07B79" w14:paraId="4A2933B6" w14:textId="77777777" w:rsidTr="00AA1426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CC5C0" w14:textId="77777777" w:rsidR="00AA1426" w:rsidRPr="002319FD" w:rsidRDefault="00AA1426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AB4EE5D" w14:textId="1D51447A" w:rsidR="00AA1426" w:rsidRPr="002319FD" w:rsidRDefault="00AA1426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C6AF7" w:rsidRPr="00E537C4" w14:paraId="5DE244CE" w14:textId="77777777" w:rsidTr="00A64D7E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0EBF59BC" w14:textId="0E60EBB3" w:rsidR="005C6AF7" w:rsidRPr="00E537C4" w:rsidRDefault="00644307" w:rsidP="00695EFB">
            <w:pPr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VI.3. </w:t>
            </w:r>
            <w:r w:rsidR="008D24E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Procédure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générale </w:t>
            </w:r>
            <w:r w:rsidR="008D24E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de q</w:t>
            </w:r>
            <w:r w:rsidR="005C6AF7" w:rsidRPr="00E537C4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ualification des </w:t>
            </w:r>
            <w:proofErr w:type="gramStart"/>
            <w:r w:rsidR="005C6AF7" w:rsidRPr="00E537C4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équipements  </w:t>
            </w:r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(</w:t>
            </w:r>
            <w:proofErr w:type="gramEnd"/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plan directeur de validation) </w:t>
            </w:r>
          </w:p>
        </w:tc>
      </w:tr>
      <w:tr w:rsidR="005C6AF7" w:rsidRPr="00B07B79" w14:paraId="5F711776" w14:textId="77777777" w:rsidTr="006A5FD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5D318" w14:textId="2A4A0C7A" w:rsidR="005C6AF7" w:rsidRPr="00402CDC" w:rsidRDefault="005C6AF7" w:rsidP="00402CDC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ab/>
            </w:r>
          </w:p>
          <w:p w14:paraId="6DCFFEDB" w14:textId="43E1D504" w:rsidR="000D381A" w:rsidRPr="00B07B79" w:rsidRDefault="000D381A" w:rsidP="000D381A">
            <w:pPr>
              <w:tabs>
                <w:tab w:val="left" w:pos="1110"/>
              </w:tabs>
              <w:ind w:left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A5FD5" w:rsidRPr="00B07B79" w14:paraId="5FA4273B" w14:textId="77777777" w:rsidTr="006A5FD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7C5B8FAF" w14:textId="42B14194" w:rsidR="006A5FD5" w:rsidRPr="00B07B79" w:rsidRDefault="00644307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VI.4.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Liste des équipements exigeant 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une qualification </w:t>
            </w:r>
            <w:r w:rsidR="006A5FD5" w:rsidRPr="00E537C4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6A5FD5" w:rsidRPr="00B07B79" w14:paraId="5D07D6B9" w14:textId="77777777" w:rsidTr="006A5FD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D26F" w14:textId="77777777" w:rsidR="006A5FD5" w:rsidRPr="00B07B79" w:rsidRDefault="006A5FD5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A5FD5" w:rsidRPr="00362964" w14:paraId="0CAF2032" w14:textId="77777777" w:rsidTr="00A64D7E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43A0D8EF" w14:textId="1F12B6B3" w:rsidR="006A5FD5" w:rsidRPr="002319FD" w:rsidRDefault="00644307" w:rsidP="006A5FD5">
            <w:pPr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VI.5. 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Procédure de g</w:t>
            </w:r>
            <w:r w:rsidR="006A5FD5" w:rsidRPr="002319F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estion du risque qualité 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et liste des rapports </w:t>
            </w:r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d’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évaluations</w:t>
            </w:r>
            <w:r w:rsidR="006F165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6F165C" w:rsidRPr="006F165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le cas échéant</w:t>
            </w:r>
          </w:p>
        </w:tc>
      </w:tr>
      <w:tr w:rsidR="006A5FD5" w:rsidRPr="00B07B79" w14:paraId="31C63E50" w14:textId="77777777" w:rsidTr="00695EFB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C9B3" w14:textId="37806589" w:rsidR="006A5FD5" w:rsidRPr="002319FD" w:rsidRDefault="006A5FD5" w:rsidP="006A5FD5">
            <w:pPr>
              <w:ind w:left="0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</w:pPr>
            <w:r w:rsidRPr="002319FD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  <w:t xml:space="preserve">  </w:t>
            </w:r>
          </w:p>
          <w:p w14:paraId="05F5623C" w14:textId="53C4051F" w:rsidR="006A5FD5" w:rsidRPr="002319FD" w:rsidRDefault="006A5FD5" w:rsidP="006A5FD5">
            <w:pPr>
              <w:tabs>
                <w:tab w:val="left" w:pos="1890"/>
              </w:tabs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2319F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6A5FD5" w14:paraId="5EE3CE43" w14:textId="77777777" w:rsidTr="00A64D7E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1CBB777E" w14:textId="423F71C9" w:rsidR="006A5FD5" w:rsidRPr="001439BD" w:rsidRDefault="00644307" w:rsidP="006A5FD5">
            <w:pPr>
              <w:tabs>
                <w:tab w:val="left" w:pos="2940"/>
              </w:tabs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VI.6.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Planning </w:t>
            </w:r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annuel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des a</w:t>
            </w:r>
            <w:r w:rsidR="006A5FD5"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uto-inspections prévues </w:t>
            </w:r>
            <w:r w:rsidR="006A5FD5"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  <w:tr w:rsidR="006A5FD5" w14:paraId="025192BA" w14:textId="77777777" w:rsidTr="00695EFB">
        <w:tblPrEx>
          <w:tblCellMar>
            <w:top w:w="39" w:type="dxa"/>
            <w:right w:w="19" w:type="dxa"/>
          </w:tblCellMar>
        </w:tblPrEx>
        <w:trPr>
          <w:trHeight w:val="358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C59" w14:textId="77777777" w:rsidR="006A5FD5" w:rsidRPr="00B07B79" w:rsidRDefault="006A5FD5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     </w:t>
            </w:r>
          </w:p>
          <w:p w14:paraId="38AA8F8B" w14:textId="77777777" w:rsidR="006A5FD5" w:rsidRPr="00B07B79" w:rsidRDefault="006A5FD5" w:rsidP="006A5FD5">
            <w:pPr>
              <w:ind w:left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A5FD5" w:rsidRPr="008842C4" w14:paraId="79900EB8" w14:textId="77777777" w:rsidTr="00695EFB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76AB23" w14:textId="06156B57" w:rsidR="006A5FD5" w:rsidRPr="00644307" w:rsidRDefault="006A5FD5" w:rsidP="001A0F3E">
            <w:pPr>
              <w:pStyle w:val="Paragraphedeliste"/>
              <w:numPr>
                <w:ilvl w:val="0"/>
                <w:numId w:val="17"/>
              </w:numPr>
              <w:ind w:left="480" w:hanging="426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64430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D</w:t>
            </w:r>
            <w:r w:rsidRPr="00644307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ESCRIPTION DES MOYENS PREVUS POUR EVITER LES CONTAMINATIONS CROISEES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(VII.1/1)</w:t>
            </w:r>
          </w:p>
        </w:tc>
      </w:tr>
      <w:tr w:rsidR="006A5FD5" w14:paraId="39910B41" w14:textId="77777777" w:rsidTr="00A64D7E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69191BF" w14:textId="1B9B8FCB" w:rsidR="006A5FD5" w:rsidRPr="00B07B79" w:rsidRDefault="00644307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VII.1.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Mesures mises en place pour éviter les contaminations croisées </w:t>
            </w:r>
            <w:r w:rsidR="006A5FD5" w:rsidRPr="00B07B7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(production en zone séparée, travail par campagne, nettoyage approprié, etc.).</w:t>
            </w:r>
          </w:p>
        </w:tc>
      </w:tr>
      <w:tr w:rsidR="006A5FD5" w14:paraId="266CDA75" w14:textId="77777777" w:rsidTr="00695EFB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42172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720D00BC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38C9B3BB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0846FD37" w14:textId="036C906E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bookmarkEnd w:id="7"/>
    </w:tbl>
    <w:p w14:paraId="76DB2C3A" w14:textId="2392DB57" w:rsidR="009C7139" w:rsidRPr="00B62CEC" w:rsidRDefault="00B07B79" w:rsidP="00B62CEC">
      <w:pPr>
        <w:spacing w:line="240" w:lineRule="auto"/>
        <w:ind w:left="0"/>
      </w:pPr>
      <w:r>
        <w:br w:type="page"/>
      </w:r>
    </w:p>
    <w:p w14:paraId="5279C185" w14:textId="77777777" w:rsidR="009C7139" w:rsidRDefault="009C7139">
      <w:pPr>
        <w:ind w:left="0"/>
        <w:jc w:val="both"/>
        <w:sectPr w:rsidR="009C7139" w:rsidSect="004B38E7"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682185" w14:paraId="29EEBA5A" w14:textId="77777777" w:rsidTr="00682185">
        <w:tc>
          <w:tcPr>
            <w:tcW w:w="10490" w:type="dxa"/>
            <w:gridSpan w:val="2"/>
            <w:vAlign w:val="center"/>
          </w:tcPr>
          <w:p w14:paraId="036DE4CA" w14:textId="014F679D" w:rsidR="00682185" w:rsidRPr="00682185" w:rsidRDefault="00682185" w:rsidP="00682185">
            <w:pPr>
              <w:pStyle w:val="Sous-titre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</w:pPr>
            <w:r w:rsidRPr="00644307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lastRenderedPageBreak/>
              <w:t>Constitution du dossier de demande d’agrément d’ouverture de l’établissement pharmaceutiques de fabrication</w:t>
            </w:r>
          </w:p>
        </w:tc>
      </w:tr>
      <w:tr w:rsidR="00644307" w14:paraId="6C5735FC" w14:textId="77777777" w:rsidTr="00D61624">
        <w:tc>
          <w:tcPr>
            <w:tcW w:w="9356" w:type="dxa"/>
          </w:tcPr>
          <w:p w14:paraId="399F0772" w14:textId="77777777" w:rsidR="00682185" w:rsidRDefault="00682185" w:rsidP="00682185">
            <w:pPr>
              <w:spacing w:before="120" w:after="180" w:line="274" w:lineRule="auto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B2647C" w14:textId="47DE6394" w:rsidR="00D61624" w:rsidRPr="00D61624" w:rsidRDefault="00D61624" w:rsidP="00D61624">
            <w:pPr>
              <w:numPr>
                <w:ilvl w:val="1"/>
                <w:numId w:val="11"/>
              </w:numPr>
              <w:spacing w:before="120" w:after="180" w:line="274" w:lineRule="auto"/>
              <w:ind w:left="177" w:firstLine="18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La demande d’agrément d’ouverture de l’établissement pharmaceutique de fabrication</w:t>
            </w:r>
          </w:p>
          <w:p w14:paraId="45DC9046" w14:textId="50E95D70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 formulaire de demande d’agrément d’ouverture de l’établissement pharmaceutique de fabrication dûment renseigné, daté cacheté et signé ;</w:t>
            </w:r>
          </w:p>
          <w:p w14:paraId="3997A40C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des statuts de l’établissement pharmaceutique,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mentionnant en objet l’activité pharmaceutique figurant dans la demande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 </w:t>
            </w:r>
          </w:p>
          <w:p w14:paraId="097D394E" w14:textId="56DBB4C6" w:rsidR="00644307" w:rsidRPr="0068218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du registre du commerce,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mentionnant le code d’activité relatif à l’objet de la </w:t>
            </w:r>
            <w:proofErr w:type="gramStart"/>
            <w:r w:rsidRPr="00682185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demande</w:t>
            </w: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</w:t>
            </w:r>
            <w:proofErr w:type="gramEnd"/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 </w:t>
            </w:r>
          </w:p>
          <w:p w14:paraId="240C09C1" w14:textId="77777777" w:rsidR="00644307" w:rsidRPr="0068218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 dossier du pharmacien directeur technique ;</w:t>
            </w:r>
          </w:p>
          <w:p w14:paraId="7CDEEF3A" w14:textId="77777777" w:rsidR="00644307" w:rsidRPr="0068218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Le dossier du pharmacien assistant ; </w:t>
            </w:r>
          </w:p>
          <w:p w14:paraId="0F8C742B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 titre de propriété ou bail de location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en cours de validité et précisant l’adresse exacte du site de fabrication objet de la demande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1A513EE9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Le plan de l’ensemble de l’établissement pharmaceutique au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1/100éme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avec aménagement et affectation des locaux ;</w:t>
            </w:r>
          </w:p>
          <w:p w14:paraId="39E72758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 plan précisant l’implantation des principaux équipements ;</w:t>
            </w:r>
          </w:p>
          <w:p w14:paraId="73DD255F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 plan détaillant les systèmes de traitement d’air et d’eau ; </w:t>
            </w:r>
          </w:p>
          <w:p w14:paraId="05EF9584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Les plans précisant les flux des personnes, des matières premières, des articles de conditionnement, des produits intermédiaires, des produits finis et des déchets liés aux opérations pharmaceutiques ;</w:t>
            </w:r>
          </w:p>
          <w:p w14:paraId="5347A0EC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Le support technique des accords de transfert de technologie,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 cas échéant ;</w:t>
            </w:r>
          </w:p>
          <w:p w14:paraId="7DF571DF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Le contrat de sous-traitance,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 cas-échéant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</w:t>
            </w:r>
          </w:p>
          <w:p w14:paraId="4C1E66AE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liste des opérations pharmaceutiques concernées par des activités externalisées et les conditions de réalisation,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en cas d’activités externalisées ;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455605FD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configuration détaillée de l’établissement pharmaceutique mentionnant l’ensemble des lieux de production et de stockage des gaz en réservoir fixe ou en bouteille et assimilé,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pour les gaz à usage </w:t>
            </w:r>
            <w:proofErr w:type="gramStart"/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médical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  <w:proofErr w:type="gramEnd"/>
          </w:p>
          <w:p w14:paraId="1030A084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désignation du médicament radio pharmaceutique selon le type (médicaments radiopharmaceutiques, médicaments radiopharmaceutiques émetteurs de positons, précurseurs radioactifs destinés à leur production, générateurs de radionucléides), la démarche de gestion des risques et de radioprotection, le justificatif de la compétence du directeur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technique en radioprotection et l’autorisation du commissariat à l’énergie atomique,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pour les médicaments radio pharmaceutiques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</w:t>
            </w:r>
          </w:p>
          <w:p w14:paraId="348AA71E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D61624">
              <w:rPr>
                <w:rFonts w:asciiTheme="majorHAnsi" w:hAnsiTheme="majorHAnsi" w:cstheme="majorHAnsi"/>
                <w:sz w:val="24"/>
              </w:rPr>
              <w:t xml:space="preserve">La(les) copie(s) de l’agrément préalable de réalisation, </w:t>
            </w:r>
            <w:r w:rsidRPr="00D61624">
              <w:rPr>
                <w:rFonts w:asciiTheme="majorHAnsi" w:hAnsiTheme="majorHAnsi" w:cstheme="majorHAnsi"/>
                <w:b/>
                <w:bCs/>
                <w:sz w:val="24"/>
              </w:rPr>
              <w:t xml:space="preserve">dans le cas de réalisation de l’établissement </w:t>
            </w:r>
            <w:proofErr w:type="gramStart"/>
            <w:r w:rsidRPr="00D61624">
              <w:rPr>
                <w:rFonts w:asciiTheme="majorHAnsi" w:hAnsiTheme="majorHAnsi" w:cstheme="majorHAnsi"/>
                <w:b/>
                <w:bCs/>
                <w:sz w:val="24"/>
              </w:rPr>
              <w:t>pharmaceutique</w:t>
            </w:r>
            <w:r w:rsidRPr="00D61624">
              <w:rPr>
                <w:rFonts w:asciiTheme="majorHAnsi" w:hAnsiTheme="majorHAnsi" w:cstheme="majorHAnsi"/>
                <w:sz w:val="24"/>
              </w:rPr>
              <w:t>;</w:t>
            </w:r>
            <w:proofErr w:type="gramEnd"/>
          </w:p>
          <w:p w14:paraId="463A0875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D61624">
              <w:rPr>
                <w:rFonts w:asciiTheme="majorHAnsi" w:hAnsiTheme="majorHAnsi" w:cstheme="majorHAnsi"/>
                <w:sz w:val="24"/>
              </w:rPr>
              <w:t>L’autorisation d’exploitation d’un établissement classé délivrée par les services compétents du ministère chargé de l’environnement ; </w:t>
            </w:r>
          </w:p>
          <w:p w14:paraId="3B63532F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D61624">
              <w:rPr>
                <w:rFonts w:asciiTheme="majorHAnsi" w:hAnsiTheme="majorHAnsi" w:cstheme="majorHAnsi"/>
                <w:sz w:val="24"/>
              </w:rPr>
              <w:t>L’avis de conformité aux normes de sécurité établi par les services de la protection civile ;</w:t>
            </w:r>
          </w:p>
          <w:p w14:paraId="6C7B1461" w14:textId="77777777" w:rsidR="00644307" w:rsidRPr="0068218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4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4"/>
              </w:rPr>
              <w:t>Document relatif aux conditions de sécurisation des locaux ;</w:t>
            </w:r>
          </w:p>
          <w:p w14:paraId="48C9B311" w14:textId="77777777" w:rsidR="00644307" w:rsidRPr="0068218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4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4"/>
              </w:rPr>
              <w:t>Document relatif aux conditions de sécurisation de la documentation pharmaceutique ;</w:t>
            </w:r>
          </w:p>
          <w:p w14:paraId="7CE76751" w14:textId="77777777" w:rsidR="00644307" w:rsidRPr="0068218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4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4"/>
              </w:rPr>
              <w:t>Procédure de gestion du risque qualité ;</w:t>
            </w:r>
          </w:p>
          <w:p w14:paraId="54738DF4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4"/>
              </w:rPr>
              <w:t>L’organigramme projeté reflétant l’organisation de l’établissement pharmaceutique sur lequel figu</w:t>
            </w:r>
            <w:r w:rsidRPr="00D61624">
              <w:rPr>
                <w:rFonts w:asciiTheme="majorHAnsi" w:hAnsiTheme="majorHAnsi" w:cstheme="majorHAnsi"/>
                <w:sz w:val="24"/>
              </w:rPr>
              <w:t>reront les postes clés de responsabilité, l’état de l’effectif du personnel, ainsi que leurs qualifications ;</w:t>
            </w:r>
          </w:p>
          <w:p w14:paraId="7019A979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D61624">
              <w:rPr>
                <w:rFonts w:asciiTheme="majorHAnsi" w:hAnsiTheme="majorHAnsi" w:cstheme="majorHAnsi"/>
                <w:sz w:val="24"/>
              </w:rPr>
              <w:t>Le récépissé de paiement de la redevance de la demande d’expertise de l’établissement pharmaceutique ;</w:t>
            </w:r>
          </w:p>
          <w:p w14:paraId="23876D03" w14:textId="58CE6E42" w:rsidR="00644307" w:rsidRPr="00D61624" w:rsidRDefault="00644307" w:rsidP="00644307">
            <w:pPr>
              <w:pStyle w:val="Titre3"/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Le </w:t>
            </w:r>
            <w:bookmarkStart w:id="8" w:name="_Hlk84150199"/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dossier est adressé à la </w:t>
            </w:r>
            <w:r w:rsidR="0078314E">
              <w:rPr>
                <w:rFonts w:asciiTheme="majorHAnsi" w:hAnsiTheme="majorHAnsi" w:cstheme="majorHAnsi"/>
                <w:sz w:val="28"/>
                <w:szCs w:val="24"/>
              </w:rPr>
              <w:t>D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>irection de</w:t>
            </w:r>
            <w:r w:rsidR="0078314E">
              <w:rPr>
                <w:rFonts w:asciiTheme="majorHAnsi" w:hAnsiTheme="majorHAnsi" w:cstheme="majorHAnsi"/>
                <w:sz w:val="28"/>
                <w:szCs w:val="24"/>
              </w:rPr>
              <w:t xml:space="preserve"> la promotion de 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la Production, </w:t>
            </w:r>
            <w:r w:rsidR="0078314E">
              <w:rPr>
                <w:rFonts w:asciiTheme="majorHAnsi" w:hAnsiTheme="majorHAnsi" w:cstheme="majorHAnsi"/>
                <w:sz w:val="28"/>
                <w:szCs w:val="24"/>
              </w:rPr>
              <w:t xml:space="preserve">Pharmaceutique 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>en un exemplaire, sous format électronique et papier</w:t>
            </w:r>
            <w:bookmarkEnd w:id="8"/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. </w:t>
            </w:r>
          </w:p>
          <w:p w14:paraId="4D3F327A" w14:textId="77777777" w:rsidR="00644307" w:rsidRDefault="00644307" w:rsidP="00644307">
            <w:pPr>
              <w:pStyle w:val="Sous-titre"/>
              <w:ind w:left="0" w:right="-613"/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1134" w:type="dxa"/>
          </w:tcPr>
          <w:p w14:paraId="2BA8AB2C" w14:textId="24ED82B9" w:rsidR="00644307" w:rsidRDefault="00644307" w:rsidP="00644307">
            <w:pPr>
              <w:rPr>
                <w:lang w:bidi="hi-IN"/>
              </w:rPr>
            </w:pPr>
          </w:p>
          <w:p w14:paraId="46BCB2AC" w14:textId="77777777" w:rsidR="00682185" w:rsidRPr="00644307" w:rsidRDefault="00682185" w:rsidP="00644307">
            <w:pPr>
              <w:rPr>
                <w:lang w:bidi="hi-IN"/>
              </w:rPr>
            </w:pPr>
          </w:p>
          <w:p w14:paraId="3669F526" w14:textId="6C9CA9E2" w:rsidR="00644307" w:rsidRPr="00644307" w:rsidRDefault="00644307" w:rsidP="00644307">
            <w:pPr>
              <w:rPr>
                <w:lang w:bidi="hi-IN"/>
              </w:rPr>
            </w:pPr>
            <w:r>
              <w:rPr>
                <w:lang w:bidi="hi-IN"/>
              </w:rPr>
              <w:t>KL</w:t>
            </w:r>
          </w:p>
          <w:p w14:paraId="64D228F6" w14:textId="4E492119" w:rsidR="00644307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217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BBD50A6" w14:textId="6CA470CC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4346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7BF6FC9" w14:textId="77777777" w:rsidR="00D61624" w:rsidRPr="001D5FEA" w:rsidRDefault="00D6162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784DAC66" w14:textId="1C5AE1AB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09183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EA"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5940FD3" w14:textId="77777777" w:rsidR="001D5FEA" w:rsidRPr="001D5FEA" w:rsidRDefault="001D5FEA" w:rsidP="00D61624">
            <w:pPr>
              <w:spacing w:line="480" w:lineRule="auto"/>
              <w:jc w:val="center"/>
              <w:rPr>
                <w:sz w:val="6"/>
                <w:szCs w:val="6"/>
                <w:lang w:bidi="hi-IN"/>
              </w:rPr>
            </w:pPr>
          </w:p>
          <w:p w14:paraId="029D30DC" w14:textId="659022CD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582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AC2079E" w14:textId="77777777" w:rsidR="00D61624" w:rsidRPr="00D61624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2812ABAB" w14:textId="4F307A0C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91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9872BC9" w14:textId="395347FA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5657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1DF29FC8" w14:textId="7EFAD161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742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07122AE" w14:textId="77777777" w:rsidR="00D61624" w:rsidRPr="00D61624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3BB081F9" w14:textId="74CE677F" w:rsidR="00D61624" w:rsidRDefault="00D61624" w:rsidP="00935DF1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388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D656F72" w14:textId="77777777" w:rsidR="00935DF1" w:rsidRPr="00935DF1" w:rsidRDefault="00935DF1" w:rsidP="00935DF1">
            <w:pPr>
              <w:spacing w:line="480" w:lineRule="auto"/>
              <w:jc w:val="center"/>
              <w:rPr>
                <w:sz w:val="6"/>
                <w:szCs w:val="6"/>
                <w:lang w:bidi="hi-IN"/>
              </w:rPr>
            </w:pPr>
          </w:p>
          <w:p w14:paraId="20FCBAC4" w14:textId="347DB70E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5402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1A95AD73" w14:textId="6E536AF0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62049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B2BE0C0" w14:textId="6716F29C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05207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893D4F9" w14:textId="77777777" w:rsidR="00D61624" w:rsidRPr="001D5FEA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5D5A2CFE" w14:textId="1430625F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4142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77D073B" w14:textId="3D591946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0811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28B3F0C" w14:textId="080A338F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4580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B2B5F62" w14:textId="77777777" w:rsidR="00D61624" w:rsidRPr="00D61624" w:rsidRDefault="00D61624" w:rsidP="00D61624">
            <w:pPr>
              <w:spacing w:line="480" w:lineRule="auto"/>
              <w:jc w:val="center"/>
              <w:rPr>
                <w:sz w:val="10"/>
                <w:szCs w:val="10"/>
                <w:lang w:bidi="hi-IN"/>
              </w:rPr>
            </w:pPr>
          </w:p>
          <w:p w14:paraId="72FE7650" w14:textId="1BF7E01A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435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64055BC" w14:textId="77777777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270DDBCB" w14:textId="632BE652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211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8F4ACD5" w14:textId="3D973BC0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5D2F61AD" w14:textId="7C300D6E" w:rsidR="00D61624" w:rsidRDefault="00D61624" w:rsidP="00D61624">
            <w:pPr>
              <w:spacing w:line="480" w:lineRule="auto"/>
              <w:ind w:left="0"/>
              <w:rPr>
                <w:sz w:val="22"/>
                <w:szCs w:val="22"/>
                <w:lang w:bidi="hi-IN"/>
              </w:rPr>
            </w:pPr>
          </w:p>
          <w:p w14:paraId="5A8037DC" w14:textId="77777777" w:rsidR="001D5FEA" w:rsidRPr="001D5FEA" w:rsidRDefault="001D5FEA" w:rsidP="00D61624">
            <w:pPr>
              <w:spacing w:line="480" w:lineRule="auto"/>
              <w:ind w:left="0"/>
              <w:rPr>
                <w:sz w:val="14"/>
                <w:szCs w:val="14"/>
                <w:lang w:bidi="hi-IN"/>
              </w:rPr>
            </w:pPr>
          </w:p>
          <w:p w14:paraId="59B5B09E" w14:textId="5B294043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636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1007F9D" w14:textId="77777777" w:rsidR="00D61624" w:rsidRPr="00D61624" w:rsidRDefault="00D61624" w:rsidP="00D61624">
            <w:pPr>
              <w:spacing w:line="480" w:lineRule="auto"/>
              <w:jc w:val="center"/>
              <w:rPr>
                <w:szCs w:val="16"/>
                <w:lang w:bidi="hi-IN"/>
              </w:rPr>
            </w:pPr>
          </w:p>
          <w:p w14:paraId="2A458E3E" w14:textId="508AF48D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7579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56FFE30" w14:textId="77777777" w:rsidR="00D61624" w:rsidRPr="001D5FEA" w:rsidRDefault="00D6162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496EA921" w14:textId="2A062580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80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355B3134" w14:textId="084FE19A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36887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67B660B" w14:textId="39237CAA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7485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70678C8" w14:textId="4F9422C3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37454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E5460C1" w14:textId="78E3A3E8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3007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D28C87C" w14:textId="334B36E2" w:rsidR="00D61624" w:rsidRPr="00935DF1" w:rsidRDefault="00D61624" w:rsidP="00D61624">
            <w:pPr>
              <w:spacing w:line="480" w:lineRule="auto"/>
              <w:jc w:val="center"/>
              <w:rPr>
                <w:sz w:val="4"/>
                <w:szCs w:val="4"/>
                <w:lang w:bidi="hi-IN"/>
              </w:rPr>
            </w:pPr>
          </w:p>
          <w:p w14:paraId="6785381E" w14:textId="77777777" w:rsidR="00D61624" w:rsidRPr="00D61624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6610AC9E" w14:textId="13E4FF44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05875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230B0D6" w14:textId="77777777" w:rsidR="00D61624" w:rsidRDefault="00D61624" w:rsidP="00D61624">
            <w:pPr>
              <w:jc w:val="center"/>
              <w:rPr>
                <w:lang w:bidi="hi-IN"/>
              </w:rPr>
            </w:pPr>
          </w:p>
          <w:p w14:paraId="08DA0345" w14:textId="77777777" w:rsidR="00644307" w:rsidRPr="00644307" w:rsidRDefault="00644307" w:rsidP="00644307">
            <w:pPr>
              <w:rPr>
                <w:lang w:bidi="hi-IN"/>
              </w:rPr>
            </w:pPr>
          </w:p>
          <w:p w14:paraId="038A95B9" w14:textId="77777777" w:rsidR="00644307" w:rsidRDefault="00644307" w:rsidP="00644307">
            <w:pPr>
              <w:rPr>
                <w:lang w:bidi="hi-IN"/>
              </w:rPr>
            </w:pPr>
          </w:p>
          <w:p w14:paraId="1A7DEF6F" w14:textId="3AA01067" w:rsidR="00644307" w:rsidRPr="00644307" w:rsidRDefault="00644307" w:rsidP="00644307">
            <w:pPr>
              <w:ind w:right="106"/>
              <w:rPr>
                <w:lang w:bidi="hi-IN"/>
              </w:rPr>
            </w:pPr>
            <w:r>
              <w:rPr>
                <w:lang w:bidi="hi-IN"/>
              </w:rPr>
              <w:t>44</w:t>
            </w:r>
          </w:p>
        </w:tc>
      </w:tr>
    </w:tbl>
    <w:p w14:paraId="1DF8BD63" w14:textId="7C974688" w:rsidR="009C7139" w:rsidRDefault="009C7139" w:rsidP="00644307">
      <w:pPr>
        <w:pStyle w:val="Sous-titre"/>
        <w:ind w:left="0" w:right="-613"/>
      </w:pPr>
    </w:p>
    <w:sectPr w:rsidR="009C7139" w:rsidSect="004B38E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432" w:footer="720" w:gutter="0"/>
      <w:pgNumType w:start="7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FA8A" w14:textId="77777777" w:rsidR="004B38E7" w:rsidRDefault="004B38E7">
      <w:pPr>
        <w:spacing w:line="240" w:lineRule="auto"/>
      </w:pPr>
      <w:r>
        <w:separator/>
      </w:r>
    </w:p>
  </w:endnote>
  <w:endnote w:type="continuationSeparator" w:id="0">
    <w:p w14:paraId="7A2C0352" w14:textId="77777777" w:rsidR="004B38E7" w:rsidRDefault="004B3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FEFE" w14:textId="77777777" w:rsidR="00695EFB" w:rsidRDefault="00695EFB">
    <w:r>
      <w:t xml:space="preserve">                 ANSM - Juillet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471012"/>
      <w:docPartObj>
        <w:docPartGallery w:val="Page Numbers (Bottom of Page)"/>
        <w:docPartUnique/>
      </w:docPartObj>
    </w:sdtPr>
    <w:sdtContent>
      <w:sdt>
        <w:sdtPr>
          <w:id w:val="-700703459"/>
          <w:docPartObj>
            <w:docPartGallery w:val="Page Numbers (Top of Page)"/>
            <w:docPartUnique/>
          </w:docPartObj>
        </w:sdtPr>
        <w:sdtContent>
          <w:p w14:paraId="197867EA" w14:textId="77777777" w:rsidR="00695EFB" w:rsidRDefault="00695EFB" w:rsidP="001A74B1">
            <w:pPr>
              <w:pStyle w:val="Pieddepage"/>
              <w:ind w:right="-6461"/>
              <w:jc w:val="right"/>
            </w:pPr>
          </w:p>
          <w:p w14:paraId="78B6EE30" w14:textId="4E9E5FCC" w:rsidR="00695EFB" w:rsidRPr="001A74B1" w:rsidRDefault="00695EFB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94650">
              <w:rPr>
                <w:b/>
                <w:bCs/>
                <w:noProof/>
                <w:sz w:val="24"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94650">
              <w:rPr>
                <w:b/>
                <w:bCs/>
                <w:noProof/>
                <w:sz w:val="24"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E746DD3" w14:textId="71C048D4" w:rsidR="00695EFB" w:rsidRDefault="00695EFB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F907011" w14:textId="6627C318" w:rsidR="00695EFB" w:rsidRPr="00E959A7" w:rsidRDefault="00695EFB" w:rsidP="000957D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pharmacien directeur technique 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41734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E12E8E" w14:textId="77777777" w:rsidR="00695EFB" w:rsidRDefault="00695EFB" w:rsidP="001A74B1">
            <w:pPr>
              <w:pStyle w:val="Pieddepage"/>
              <w:ind w:right="-6461"/>
              <w:jc w:val="right"/>
            </w:pPr>
          </w:p>
          <w:p w14:paraId="304FDFEC" w14:textId="28C7179A" w:rsidR="00695EFB" w:rsidRDefault="00695EFB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B3FD6">
              <w:rPr>
                <w:b/>
                <w:bCs/>
                <w:noProof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B3FD6">
              <w:rPr>
                <w:b/>
                <w:bCs/>
                <w:noProof/>
                <w:sz w:val="24"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F46ECD4" w14:textId="4BCD8902" w:rsidR="00695EFB" w:rsidRDefault="00695EFB" w:rsidP="00232CA0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0512A2E" w14:textId="77777777" w:rsidR="00695EFB" w:rsidRDefault="00695EFB" w:rsidP="00232CA0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pharmacien directeur technique : </w:t>
    </w:r>
    <w:r>
      <w:rPr>
        <w:b/>
        <w:bCs/>
        <w:sz w:val="20"/>
        <w:szCs w:val="32"/>
      </w:rPr>
      <w:t xml:space="preserve">  </w:t>
    </w:r>
  </w:p>
  <w:p w14:paraId="2D7B2AD6" w14:textId="701C647B" w:rsidR="00695EFB" w:rsidRPr="00424EB8" w:rsidRDefault="00695EFB" w:rsidP="00424EB8">
    <w:pPr>
      <w:spacing w:after="160" w:line="240" w:lineRule="auto"/>
      <w:ind w:left="0" w:right="-5753"/>
      <w:jc w:val="both"/>
      <w:rPr>
        <w:b/>
        <w:bCs/>
        <w:u w:val="single"/>
      </w:rPr>
    </w:pPr>
    <w:r w:rsidRPr="00CF4C99">
      <w:rPr>
        <w:b/>
        <w:bCs/>
        <w:u w:val="single"/>
      </w:rPr>
      <w:t xml:space="preserve">Le pharmacien directeur technique déclare qu’à sa connaissance, toutes les informations fournies sur ce formulaire sont correctes et complètes. Toutes fausse déclaration entrainera le rejet de </w:t>
    </w:r>
    <w:r>
      <w:rPr>
        <w:b/>
        <w:bCs/>
        <w:u w:val="single"/>
      </w:rPr>
      <w:t>l</w:t>
    </w:r>
    <w:r w:rsidRPr="00CF4C99">
      <w:rPr>
        <w:b/>
        <w:bCs/>
        <w:u w:val="single"/>
      </w:rPr>
      <w:t>a demande ou l’annulation de l’agrément.</w:t>
    </w:r>
    <w:r>
      <w:rPr>
        <w:b/>
        <w:bCs/>
        <w:sz w:val="20"/>
        <w:szCs w:val="32"/>
      </w:rPr>
      <w:t xml:space="preserve">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5015897"/>
      <w:docPartObj>
        <w:docPartGallery w:val="Page Numbers (Bottom of Page)"/>
        <w:docPartUnique/>
      </w:docPartObj>
    </w:sdtPr>
    <w:sdtContent>
      <w:sdt>
        <w:sdtPr>
          <w:id w:val="1523523195"/>
          <w:docPartObj>
            <w:docPartGallery w:val="Page Numbers (Top of Page)"/>
            <w:docPartUnique/>
          </w:docPartObj>
        </w:sdtPr>
        <w:sdtContent>
          <w:p w14:paraId="48DE10E9" w14:textId="77777777" w:rsidR="00695EFB" w:rsidRDefault="00695EFB" w:rsidP="001A74B1">
            <w:pPr>
              <w:pStyle w:val="Pieddepage"/>
              <w:ind w:right="-6461"/>
              <w:jc w:val="right"/>
            </w:pPr>
          </w:p>
          <w:p w14:paraId="738B4F7D" w14:textId="2B8B2169" w:rsidR="00695EFB" w:rsidRPr="001A74B1" w:rsidRDefault="00695EFB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94650">
              <w:rPr>
                <w:b/>
                <w:bCs/>
                <w:noProof/>
                <w:sz w:val="24"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94650">
              <w:rPr>
                <w:b/>
                <w:bCs/>
                <w:noProof/>
                <w:sz w:val="24"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42143B" w14:textId="2CCDF060" w:rsidR="00695EFB" w:rsidRDefault="00695EFB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10779B71" w14:textId="73A60606" w:rsidR="00695EFB" w:rsidRPr="00232CA0" w:rsidRDefault="00695EFB" w:rsidP="00232CA0">
    <w:pPr>
      <w:spacing w:after="160"/>
      <w:ind w:left="0"/>
    </w:pPr>
    <w:r w:rsidRPr="0095665E">
      <w:rPr>
        <w:b/>
        <w:bCs/>
        <w:sz w:val="20"/>
        <w:szCs w:val="32"/>
      </w:rPr>
      <w:t xml:space="preserve">Signature et visa du pharmacien directeur technique : </w:t>
    </w:r>
    <w:r>
      <w:rPr>
        <w:b/>
        <w:bCs/>
        <w:sz w:val="20"/>
        <w:szCs w:val="32"/>
      </w:rPr>
      <w:t xml:space="preserve">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AF83" w14:textId="20103B2C" w:rsidR="00695EFB" w:rsidRPr="0095665E" w:rsidRDefault="00695EFB" w:rsidP="00A400E3">
    <w:pPr>
      <w:spacing w:after="160"/>
      <w:ind w:left="0"/>
      <w:rPr>
        <w:b/>
        <w:bCs/>
        <w:sz w:val="20"/>
        <w:szCs w:val="32"/>
      </w:rPr>
    </w:pPr>
  </w:p>
  <w:p w14:paraId="602900CA" w14:textId="77777777" w:rsidR="00695EFB" w:rsidRDefault="00695EFB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27282128"/>
      <w:docPartObj>
        <w:docPartGallery w:val="Page Numbers (Bottom of Page)"/>
        <w:docPartUnique/>
      </w:docPartObj>
    </w:sdtPr>
    <w:sdtContent>
      <w:p w14:paraId="1FAF1FCD" w14:textId="77777777" w:rsidR="00695EFB" w:rsidRDefault="00695EFB" w:rsidP="00695E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3B3FD6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C63AE47" w14:textId="77777777" w:rsidR="00695EFB" w:rsidRPr="009C7139" w:rsidRDefault="00695EFB" w:rsidP="000D4593">
    <w:pPr>
      <w:spacing w:after="160"/>
      <w:ind w:left="0" w:right="360"/>
      <w:rPr>
        <w:sz w:val="20"/>
        <w:szCs w:val="32"/>
      </w:rPr>
    </w:pPr>
  </w:p>
  <w:p w14:paraId="1E1597A7" w14:textId="3D67AC86" w:rsidR="00695EFB" w:rsidRPr="0095665E" w:rsidRDefault="00695EF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42FA" w14:textId="77777777" w:rsidR="004B38E7" w:rsidRDefault="004B38E7">
      <w:pPr>
        <w:spacing w:line="240" w:lineRule="auto"/>
      </w:pPr>
      <w:r>
        <w:separator/>
      </w:r>
    </w:p>
  </w:footnote>
  <w:footnote w:type="continuationSeparator" w:id="0">
    <w:p w14:paraId="76CF1BD0" w14:textId="77777777" w:rsidR="004B38E7" w:rsidRDefault="004B3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526C" w14:textId="77777777" w:rsidR="00695EFB" w:rsidRDefault="00695EFB">
    <w:pPr>
      <w:ind w:left="0" w:right="-61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578F64A" w14:textId="77777777" w:rsidR="00695EFB" w:rsidRDefault="00695EFB"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51768"/>
      <w:docPartObj>
        <w:docPartGallery w:val="Page Numbers (Top of Page)"/>
        <w:docPartUnique/>
      </w:docPartObj>
    </w:sdtPr>
    <w:sdtContent>
      <w:p w14:paraId="7C397A96" w14:textId="21C59FE3" w:rsidR="00695EFB" w:rsidRDefault="00695EFB" w:rsidP="0063518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V 1.1 / 08-2022                                                                                        </w:t>
        </w:r>
      </w:p>
      <w:p w14:paraId="5484CB44" w14:textId="16A21B69" w:rsidR="00695EFB" w:rsidRPr="0058267E" w:rsidRDefault="00695EFB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0576D7DB" w14:textId="77777777" w:rsidR="00695EFB" w:rsidRPr="0058267E" w:rsidRDefault="00695EFB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39C780CA" w14:textId="77777777" w:rsidR="00A676D4" w:rsidRPr="0095665E" w:rsidRDefault="00A676D4" w:rsidP="00A676D4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والإنتــــاج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59674599" w14:textId="77777777" w:rsidR="00A676D4" w:rsidRPr="000A718E" w:rsidRDefault="00A676D4" w:rsidP="00A676D4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>
          <w:rPr>
            <w:rFonts w:ascii="Times" w:hAnsi="Times" w:hint="cs"/>
            <w:b/>
            <w:bCs/>
            <w:sz w:val="32"/>
            <w:szCs w:val="52"/>
            <w:rtl/>
            <w:lang w:bidi="ar-SA"/>
          </w:rPr>
          <w:t xml:space="preserve"> </w:t>
        </w:r>
        <w:r>
          <w:rPr>
            <w:rFonts w:ascii="Times" w:hAnsi="Times"/>
            <w:b/>
            <w:bCs/>
            <w:sz w:val="32"/>
            <w:szCs w:val="52"/>
          </w:rPr>
          <w:t>et de la Production</w:t>
        </w:r>
        <w:r w:rsidRPr="0095665E">
          <w:rPr>
            <w:rFonts w:ascii="Times" w:hAnsi="Times"/>
            <w:b/>
            <w:bCs/>
            <w:sz w:val="32"/>
            <w:szCs w:val="52"/>
          </w:rPr>
          <w:t xml:space="preserve"> Pharmaceutique</w:t>
        </w:r>
      </w:p>
      <w:p w14:paraId="64004570" w14:textId="6C11A6D0" w:rsidR="00695EFB" w:rsidRDefault="00000000">
        <w:pPr>
          <w:pStyle w:val="En-tte"/>
        </w:pPr>
      </w:p>
    </w:sdtContent>
  </w:sdt>
  <w:p w14:paraId="0F7ADC2A" w14:textId="09405384" w:rsidR="00695EFB" w:rsidRDefault="00695EFB" w:rsidP="002E0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1BC0D5E0" w14:textId="4DD9D64F" w:rsidR="00695EFB" w:rsidRDefault="00695EFB" w:rsidP="0063518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 V 1.1 / 08-2022                                                                                       Référence : FD/……/AGO/22                                                       </w:t>
        </w:r>
      </w:p>
      <w:p w14:paraId="52618002" w14:textId="7A0A987E" w:rsidR="00695EFB" w:rsidRPr="0095665E" w:rsidRDefault="00695EFB" w:rsidP="002E0297">
        <w:pPr>
          <w:ind w:left="0" w:right="-6122"/>
          <w:jc w:val="center"/>
          <w:rPr>
            <w:rFonts w:ascii="Times" w:hAnsi="Times"/>
            <w:b/>
            <w:bCs/>
            <w:sz w:val="40"/>
            <w:szCs w:val="40"/>
          </w:rPr>
        </w:pP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الديــمقراطيــــــة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الشعبيــــــــــــــــــة</w:t>
        </w:r>
        <w:r w:rsidRPr="0095665E">
          <w:rPr>
            <w:rFonts w:ascii="Times" w:hAnsi="Times"/>
            <w:b/>
            <w:bCs/>
            <w:sz w:val="40"/>
            <w:szCs w:val="40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الجمهـــــوريــــــــــة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الجزائريــــــــــــــة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</w:p>
      <w:p w14:paraId="0178B8A1" w14:textId="77777777" w:rsidR="00695EFB" w:rsidRPr="0095665E" w:rsidRDefault="00695EFB" w:rsidP="002E0297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REPUBLIQUE ALGERIENNE DEMOCRATIQUE ET POPULAIRE</w:t>
        </w:r>
      </w:p>
      <w:p w14:paraId="0F4F9B2F" w14:textId="01738E7D" w:rsidR="00695EFB" w:rsidRPr="0095665E" w:rsidRDefault="00695EFB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 w:rsidR="00A676D4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والإنتــــاج </w:t>
        </w:r>
        <w:r w:rsidR="00A676D4"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</w:t>
        </w:r>
        <w:r w:rsidR="00A676D4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0F24689D" w14:textId="4F814736" w:rsidR="00695EFB" w:rsidRPr="000A718E" w:rsidRDefault="00695EFB" w:rsidP="000A718E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 xml:space="preserve">Ministère de </w:t>
        </w:r>
        <w:r w:rsidR="00A676D4" w:rsidRPr="0095665E">
          <w:rPr>
            <w:rFonts w:ascii="Times" w:hAnsi="Times"/>
            <w:b/>
            <w:bCs/>
            <w:sz w:val="32"/>
            <w:szCs w:val="52"/>
          </w:rPr>
          <w:t>l’Industrie</w:t>
        </w:r>
        <w:r w:rsidR="00A676D4">
          <w:rPr>
            <w:rFonts w:ascii="Times" w:hAnsi="Times" w:hint="cs"/>
            <w:b/>
            <w:bCs/>
            <w:sz w:val="32"/>
            <w:szCs w:val="52"/>
            <w:rtl/>
            <w:lang w:bidi="ar-SA"/>
          </w:rPr>
          <w:t xml:space="preserve"> </w:t>
        </w:r>
        <w:r w:rsidR="00A676D4">
          <w:rPr>
            <w:rFonts w:ascii="Times" w:hAnsi="Times"/>
            <w:b/>
            <w:bCs/>
            <w:sz w:val="32"/>
            <w:szCs w:val="52"/>
          </w:rPr>
          <w:t>et de la Production</w:t>
        </w:r>
        <w:r w:rsidRPr="0095665E">
          <w:rPr>
            <w:rFonts w:ascii="Times" w:hAnsi="Times"/>
            <w:b/>
            <w:bCs/>
            <w:sz w:val="32"/>
            <w:szCs w:val="52"/>
          </w:rPr>
          <w:t xml:space="preserve"> Pharmaceutique</w:t>
        </w:r>
      </w:p>
    </w:sdtContent>
  </w:sdt>
  <w:p w14:paraId="6A83ACEB" w14:textId="4C630E32" w:rsidR="00695EFB" w:rsidRPr="002E0297" w:rsidRDefault="00695EFB" w:rsidP="002E0297">
    <w:pPr>
      <w:pStyle w:val="En-tt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368513"/>
      <w:docPartObj>
        <w:docPartGallery w:val="Page Numbers (Top of Page)"/>
        <w:docPartUnique/>
      </w:docPartObj>
    </w:sdtPr>
    <w:sdtContent>
      <w:p w14:paraId="1EC92EE2" w14:textId="15B17204" w:rsidR="00695EFB" w:rsidRDefault="00695EFB" w:rsidP="001A74B1">
        <w:pPr>
          <w:pStyle w:val="En-tte"/>
          <w:rPr>
            <w:b/>
            <w:bCs/>
            <w:sz w:val="24"/>
          </w:rPr>
        </w:pPr>
        <w:r>
          <w:rPr>
            <w:b/>
            <w:bCs/>
            <w:sz w:val="24"/>
          </w:rPr>
          <w:t>V 1.1 / 08-2022</w:t>
        </w:r>
      </w:p>
      <w:p w14:paraId="271855F7" w14:textId="77777777" w:rsidR="00695EFB" w:rsidRPr="0058267E" w:rsidRDefault="00695EFB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6BA6B19B" w14:textId="77777777" w:rsidR="00695EFB" w:rsidRPr="0058267E" w:rsidRDefault="00695EFB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3B6D5524" w14:textId="7F42DF5C" w:rsidR="00A676D4" w:rsidRPr="0095665E" w:rsidRDefault="00A676D4" w:rsidP="00A676D4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والإنتــــاج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</w:sdtContent>
  </w:sdt>
  <w:p w14:paraId="437FC090" w14:textId="77777777" w:rsidR="00A676D4" w:rsidRPr="000A718E" w:rsidRDefault="00A676D4" w:rsidP="00A676D4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  <w:r w:rsidRPr="0095665E">
      <w:rPr>
        <w:rFonts w:ascii="Times" w:hAnsi="Times"/>
        <w:b/>
        <w:bCs/>
        <w:sz w:val="32"/>
        <w:szCs w:val="52"/>
      </w:rPr>
      <w:t>Ministère de l’Industrie</w:t>
    </w:r>
    <w:r>
      <w:rPr>
        <w:rFonts w:ascii="Times" w:hAnsi="Times" w:hint="cs"/>
        <w:b/>
        <w:bCs/>
        <w:sz w:val="32"/>
        <w:szCs w:val="52"/>
        <w:rtl/>
        <w:lang w:bidi="ar-SA"/>
      </w:rPr>
      <w:t xml:space="preserve"> </w:t>
    </w:r>
    <w:r>
      <w:rPr>
        <w:rFonts w:ascii="Times" w:hAnsi="Times"/>
        <w:b/>
        <w:bCs/>
        <w:sz w:val="32"/>
        <w:szCs w:val="52"/>
      </w:rPr>
      <w:t>et de la Production</w:t>
    </w:r>
    <w:r w:rsidRPr="0095665E">
      <w:rPr>
        <w:rFonts w:ascii="Times" w:hAnsi="Times"/>
        <w:b/>
        <w:bCs/>
        <w:sz w:val="32"/>
        <w:szCs w:val="52"/>
      </w:rPr>
      <w:t xml:space="preserve"> Pharmaceutique</w:t>
    </w:r>
  </w:p>
  <w:p w14:paraId="6517B151" w14:textId="77777777" w:rsidR="00695EFB" w:rsidRPr="002E0297" w:rsidRDefault="00695EFB" w:rsidP="002E0297">
    <w:pPr>
      <w:pStyle w:val="En-tte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EF74" w14:textId="77777777" w:rsidR="00695EFB" w:rsidRDefault="00695EF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B190" w14:textId="059F65C8" w:rsidR="00695EFB" w:rsidRDefault="00695EFB" w:rsidP="002F1245">
    <w:pPr>
      <w:pStyle w:val="En-tte"/>
    </w:pPr>
  </w:p>
  <w:p w14:paraId="1A88F72F" w14:textId="137F8026" w:rsidR="00695EFB" w:rsidRPr="0095665E" w:rsidRDefault="00695EFB" w:rsidP="0095665E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09E"/>
    <w:multiLevelType w:val="hybridMultilevel"/>
    <w:tmpl w:val="FCC24590"/>
    <w:lvl w:ilvl="0" w:tplc="32EE61A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C0"/>
    <w:multiLevelType w:val="hybridMultilevel"/>
    <w:tmpl w:val="487AC0F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5E68"/>
    <w:multiLevelType w:val="hybridMultilevel"/>
    <w:tmpl w:val="8122525E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02F6"/>
    <w:multiLevelType w:val="hybridMultilevel"/>
    <w:tmpl w:val="77A2F3F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328F7"/>
    <w:multiLevelType w:val="hybridMultilevel"/>
    <w:tmpl w:val="78CEE60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61F5"/>
    <w:multiLevelType w:val="hybridMultilevel"/>
    <w:tmpl w:val="F1501D38"/>
    <w:lvl w:ilvl="0" w:tplc="6FA8F4E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E5E98"/>
    <w:multiLevelType w:val="hybridMultilevel"/>
    <w:tmpl w:val="7C30D8FA"/>
    <w:lvl w:ilvl="0" w:tplc="92A40678">
      <w:start w:val="9"/>
      <w:numFmt w:val="bullet"/>
      <w:lvlText w:val=""/>
      <w:lvlJc w:val="left"/>
      <w:pPr>
        <w:ind w:left="78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3228C8"/>
    <w:multiLevelType w:val="hybridMultilevel"/>
    <w:tmpl w:val="7AFEFD5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645D4"/>
    <w:multiLevelType w:val="hybridMultilevel"/>
    <w:tmpl w:val="246CC65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6D31"/>
    <w:multiLevelType w:val="hybridMultilevel"/>
    <w:tmpl w:val="5EDA4BB4"/>
    <w:lvl w:ilvl="0" w:tplc="99780674">
      <w:start w:val="1"/>
      <w:numFmt w:val="bullet"/>
      <w:lvlText w:val=""/>
      <w:lvlJc w:val="left"/>
      <w:pPr>
        <w:ind w:left="214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ABDE8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0C626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02232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E8602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6CB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E099C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0E12C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00046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C40B13"/>
    <w:multiLevelType w:val="hybridMultilevel"/>
    <w:tmpl w:val="05169970"/>
    <w:lvl w:ilvl="0" w:tplc="D3B2E4EE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07AB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83B1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C840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20AC0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C90E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891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893F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44ABD2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367F6E"/>
    <w:multiLevelType w:val="hybridMultilevel"/>
    <w:tmpl w:val="F6EA254E"/>
    <w:lvl w:ilvl="0" w:tplc="6D027850">
      <w:start w:val="17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E6F37"/>
    <w:multiLevelType w:val="hybridMultilevel"/>
    <w:tmpl w:val="C7E2E3AA"/>
    <w:lvl w:ilvl="0" w:tplc="8D6E3BFC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A977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CE3F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E0A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88438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A7EA0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E5D24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DEB732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664A8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1B1C3A"/>
    <w:multiLevelType w:val="multilevel"/>
    <w:tmpl w:val="3EE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944E5C"/>
    <w:multiLevelType w:val="hybridMultilevel"/>
    <w:tmpl w:val="B696495A"/>
    <w:lvl w:ilvl="0" w:tplc="611E516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4D9D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340C5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A4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A07F2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F06C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0B7A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4464FE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65BA0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117E74"/>
    <w:multiLevelType w:val="hybridMultilevel"/>
    <w:tmpl w:val="FBA233F6"/>
    <w:lvl w:ilvl="0" w:tplc="D90E659A">
      <w:start w:val="1"/>
      <w:numFmt w:val="bullet"/>
      <w:lvlText w:val="•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EDBF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FA52A6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32A85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ECE79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4B3C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057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6531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0DB9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131603">
    <w:abstractNumId w:val="15"/>
  </w:num>
  <w:num w:numId="2" w16cid:durableId="484778293">
    <w:abstractNumId w:val="9"/>
  </w:num>
  <w:num w:numId="3" w16cid:durableId="373388213">
    <w:abstractNumId w:val="12"/>
  </w:num>
  <w:num w:numId="4" w16cid:durableId="1848523850">
    <w:abstractNumId w:val="14"/>
  </w:num>
  <w:num w:numId="5" w16cid:durableId="1973705901">
    <w:abstractNumId w:val="10"/>
  </w:num>
  <w:num w:numId="6" w16cid:durableId="478233976">
    <w:abstractNumId w:val="8"/>
  </w:num>
  <w:num w:numId="7" w16cid:durableId="1824850593">
    <w:abstractNumId w:val="0"/>
  </w:num>
  <w:num w:numId="8" w16cid:durableId="1460686780">
    <w:abstractNumId w:val="16"/>
  </w:num>
  <w:num w:numId="9" w16cid:durableId="588120349">
    <w:abstractNumId w:val="7"/>
  </w:num>
  <w:num w:numId="10" w16cid:durableId="413281037">
    <w:abstractNumId w:val="2"/>
  </w:num>
  <w:num w:numId="11" w16cid:durableId="282001663">
    <w:abstractNumId w:val="3"/>
  </w:num>
  <w:num w:numId="12" w16cid:durableId="2005891001">
    <w:abstractNumId w:val="1"/>
  </w:num>
  <w:num w:numId="13" w16cid:durableId="883294273">
    <w:abstractNumId w:val="4"/>
  </w:num>
  <w:num w:numId="14" w16cid:durableId="760029352">
    <w:abstractNumId w:val="6"/>
  </w:num>
  <w:num w:numId="15" w16cid:durableId="64300952">
    <w:abstractNumId w:val="13"/>
  </w:num>
  <w:num w:numId="16" w16cid:durableId="383454544">
    <w:abstractNumId w:val="11"/>
  </w:num>
  <w:num w:numId="17" w16cid:durableId="1533032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82"/>
    <w:rsid w:val="00032312"/>
    <w:rsid w:val="00044E83"/>
    <w:rsid w:val="00044FAA"/>
    <w:rsid w:val="000517E4"/>
    <w:rsid w:val="000565D5"/>
    <w:rsid w:val="0007445B"/>
    <w:rsid w:val="00087778"/>
    <w:rsid w:val="00094650"/>
    <w:rsid w:val="000957DB"/>
    <w:rsid w:val="0009683E"/>
    <w:rsid w:val="00097881"/>
    <w:rsid w:val="000A0E38"/>
    <w:rsid w:val="000A23A2"/>
    <w:rsid w:val="000A4B29"/>
    <w:rsid w:val="000A718E"/>
    <w:rsid w:val="000B13F7"/>
    <w:rsid w:val="000D381A"/>
    <w:rsid w:val="000D4593"/>
    <w:rsid w:val="000E28A3"/>
    <w:rsid w:val="000F6580"/>
    <w:rsid w:val="00103B79"/>
    <w:rsid w:val="00120BAE"/>
    <w:rsid w:val="00131382"/>
    <w:rsid w:val="0014135B"/>
    <w:rsid w:val="001439BD"/>
    <w:rsid w:val="00156BB1"/>
    <w:rsid w:val="0016653A"/>
    <w:rsid w:val="0017055A"/>
    <w:rsid w:val="00173848"/>
    <w:rsid w:val="001A0F3E"/>
    <w:rsid w:val="001A74B1"/>
    <w:rsid w:val="001D5FEA"/>
    <w:rsid w:val="001E4CB7"/>
    <w:rsid w:val="0020460D"/>
    <w:rsid w:val="002220B2"/>
    <w:rsid w:val="00223602"/>
    <w:rsid w:val="00227B5E"/>
    <w:rsid w:val="002319FD"/>
    <w:rsid w:val="00232CA0"/>
    <w:rsid w:val="00245C19"/>
    <w:rsid w:val="00252B5C"/>
    <w:rsid w:val="002661A8"/>
    <w:rsid w:val="00272968"/>
    <w:rsid w:val="0028071D"/>
    <w:rsid w:val="002814C8"/>
    <w:rsid w:val="00290389"/>
    <w:rsid w:val="0029442B"/>
    <w:rsid w:val="002B5785"/>
    <w:rsid w:val="002D6CA0"/>
    <w:rsid w:val="002E0297"/>
    <w:rsid w:val="002F1245"/>
    <w:rsid w:val="002F6E16"/>
    <w:rsid w:val="00355847"/>
    <w:rsid w:val="003721D2"/>
    <w:rsid w:val="00375DB6"/>
    <w:rsid w:val="003800D4"/>
    <w:rsid w:val="00381F26"/>
    <w:rsid w:val="003977AA"/>
    <w:rsid w:val="003B3FD6"/>
    <w:rsid w:val="003C0B2C"/>
    <w:rsid w:val="003F3F71"/>
    <w:rsid w:val="003F61C2"/>
    <w:rsid w:val="00402CDC"/>
    <w:rsid w:val="00424EB8"/>
    <w:rsid w:val="0046045F"/>
    <w:rsid w:val="00474980"/>
    <w:rsid w:val="00491F08"/>
    <w:rsid w:val="004B38E7"/>
    <w:rsid w:val="004E5B7A"/>
    <w:rsid w:val="004F0B54"/>
    <w:rsid w:val="00516609"/>
    <w:rsid w:val="00522AD2"/>
    <w:rsid w:val="00527A3F"/>
    <w:rsid w:val="00556418"/>
    <w:rsid w:val="0058267E"/>
    <w:rsid w:val="0058740F"/>
    <w:rsid w:val="005C385C"/>
    <w:rsid w:val="005C6AF7"/>
    <w:rsid w:val="005E1A1E"/>
    <w:rsid w:val="005E453E"/>
    <w:rsid w:val="005E55A8"/>
    <w:rsid w:val="005F3E99"/>
    <w:rsid w:val="00626EB4"/>
    <w:rsid w:val="006322E2"/>
    <w:rsid w:val="00635188"/>
    <w:rsid w:val="0063586F"/>
    <w:rsid w:val="00636192"/>
    <w:rsid w:val="00644307"/>
    <w:rsid w:val="00663DCE"/>
    <w:rsid w:val="00682185"/>
    <w:rsid w:val="00695EFB"/>
    <w:rsid w:val="006A23E4"/>
    <w:rsid w:val="006A5FD5"/>
    <w:rsid w:val="006E0C47"/>
    <w:rsid w:val="006E1714"/>
    <w:rsid w:val="006F165C"/>
    <w:rsid w:val="006F3996"/>
    <w:rsid w:val="007202A7"/>
    <w:rsid w:val="0072498A"/>
    <w:rsid w:val="0073593A"/>
    <w:rsid w:val="00751F62"/>
    <w:rsid w:val="00774CBC"/>
    <w:rsid w:val="00775F2B"/>
    <w:rsid w:val="007772AA"/>
    <w:rsid w:val="0078314E"/>
    <w:rsid w:val="007A1A71"/>
    <w:rsid w:val="007B7AC2"/>
    <w:rsid w:val="007D592F"/>
    <w:rsid w:val="007E43F0"/>
    <w:rsid w:val="007E5020"/>
    <w:rsid w:val="007F0B08"/>
    <w:rsid w:val="007F698C"/>
    <w:rsid w:val="008045FF"/>
    <w:rsid w:val="00820F42"/>
    <w:rsid w:val="00826970"/>
    <w:rsid w:val="00831262"/>
    <w:rsid w:val="00833635"/>
    <w:rsid w:val="00853C02"/>
    <w:rsid w:val="00877307"/>
    <w:rsid w:val="008845B7"/>
    <w:rsid w:val="00885EE7"/>
    <w:rsid w:val="008D186E"/>
    <w:rsid w:val="008D24E8"/>
    <w:rsid w:val="008D6FDC"/>
    <w:rsid w:val="008E6C96"/>
    <w:rsid w:val="00927E47"/>
    <w:rsid w:val="00930DD6"/>
    <w:rsid w:val="00933A57"/>
    <w:rsid w:val="00935DF1"/>
    <w:rsid w:val="00935F1A"/>
    <w:rsid w:val="00935F83"/>
    <w:rsid w:val="00953CC6"/>
    <w:rsid w:val="0095665E"/>
    <w:rsid w:val="00957174"/>
    <w:rsid w:val="00964082"/>
    <w:rsid w:val="00971D25"/>
    <w:rsid w:val="009A644E"/>
    <w:rsid w:val="009B1E31"/>
    <w:rsid w:val="009B4EF0"/>
    <w:rsid w:val="009C05CB"/>
    <w:rsid w:val="009C7139"/>
    <w:rsid w:val="009D5812"/>
    <w:rsid w:val="009E668B"/>
    <w:rsid w:val="00A22E6F"/>
    <w:rsid w:val="00A400E3"/>
    <w:rsid w:val="00A444D3"/>
    <w:rsid w:val="00A46283"/>
    <w:rsid w:val="00A6055F"/>
    <w:rsid w:val="00A64D7E"/>
    <w:rsid w:val="00A676D4"/>
    <w:rsid w:val="00A74E16"/>
    <w:rsid w:val="00A80EE6"/>
    <w:rsid w:val="00A94015"/>
    <w:rsid w:val="00AA1426"/>
    <w:rsid w:val="00AE312B"/>
    <w:rsid w:val="00AF43D8"/>
    <w:rsid w:val="00B05552"/>
    <w:rsid w:val="00B07B79"/>
    <w:rsid w:val="00B2296D"/>
    <w:rsid w:val="00B469BC"/>
    <w:rsid w:val="00B62CEC"/>
    <w:rsid w:val="00B8743A"/>
    <w:rsid w:val="00BC4A8E"/>
    <w:rsid w:val="00BD0411"/>
    <w:rsid w:val="00BD572A"/>
    <w:rsid w:val="00BF5FC1"/>
    <w:rsid w:val="00C12BDB"/>
    <w:rsid w:val="00C30FA4"/>
    <w:rsid w:val="00C35529"/>
    <w:rsid w:val="00C368BD"/>
    <w:rsid w:val="00C657B4"/>
    <w:rsid w:val="00C9756D"/>
    <w:rsid w:val="00CB5647"/>
    <w:rsid w:val="00CE40E1"/>
    <w:rsid w:val="00CE4883"/>
    <w:rsid w:val="00D35FB1"/>
    <w:rsid w:val="00D45BB5"/>
    <w:rsid w:val="00D47FA5"/>
    <w:rsid w:val="00D61624"/>
    <w:rsid w:val="00D819E3"/>
    <w:rsid w:val="00D96CD4"/>
    <w:rsid w:val="00D9738A"/>
    <w:rsid w:val="00DA61D7"/>
    <w:rsid w:val="00DC3F1F"/>
    <w:rsid w:val="00DD2828"/>
    <w:rsid w:val="00DF1626"/>
    <w:rsid w:val="00DF3975"/>
    <w:rsid w:val="00DF42A5"/>
    <w:rsid w:val="00E5308B"/>
    <w:rsid w:val="00E926EE"/>
    <w:rsid w:val="00E9411D"/>
    <w:rsid w:val="00E959A7"/>
    <w:rsid w:val="00E96619"/>
    <w:rsid w:val="00EC0D3A"/>
    <w:rsid w:val="00EC2389"/>
    <w:rsid w:val="00EC34F9"/>
    <w:rsid w:val="00F26BB3"/>
    <w:rsid w:val="00F31E14"/>
    <w:rsid w:val="00F33F62"/>
    <w:rsid w:val="00F6677E"/>
    <w:rsid w:val="00F72B2C"/>
    <w:rsid w:val="00F763BD"/>
    <w:rsid w:val="00FA044B"/>
    <w:rsid w:val="00FB2536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80E7"/>
  <w15:docId w15:val="{39166B0C-924F-F149-B646-7A7FC67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6D4"/>
    <w:pPr>
      <w:spacing w:line="259" w:lineRule="auto"/>
      <w:ind w:left="-427"/>
    </w:pPr>
    <w:rPr>
      <w:rFonts w:ascii="Arial" w:eastAsia="Arial" w:hAnsi="Arial" w:cs="Arial"/>
      <w:color w:val="000000"/>
      <w:sz w:val="16"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139"/>
    <w:pPr>
      <w:keepNext/>
      <w:keepLines/>
      <w:spacing w:before="20" w:line="240" w:lineRule="auto"/>
      <w:ind w:left="0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D6FDC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FDC"/>
    <w:rPr>
      <w:rFonts w:ascii="Arial" w:eastAsia="Arial" w:hAnsi="Arial" w:cs="Arial"/>
      <w:color w:val="000000"/>
      <w:sz w:val="16"/>
      <w:lang w:val="fr-FR" w:bidi="fr-FR"/>
    </w:rPr>
  </w:style>
  <w:style w:type="paragraph" w:styleId="Paragraphedeliste">
    <w:name w:val="List Paragraph"/>
    <w:basedOn w:val="Normal"/>
    <w:uiPriority w:val="34"/>
    <w:qFormat/>
    <w:rsid w:val="0095665E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0D4593"/>
  </w:style>
  <w:style w:type="paragraph" w:styleId="En-tte">
    <w:name w:val="header"/>
    <w:basedOn w:val="Normal"/>
    <w:link w:val="En-tteCar"/>
    <w:uiPriority w:val="99"/>
    <w:unhideWhenUsed/>
    <w:rsid w:val="009C7139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39"/>
    <w:rPr>
      <w:rFonts w:ascii="Arial" w:eastAsia="Arial" w:hAnsi="Arial" w:cs="Arial"/>
      <w:color w:val="000000"/>
      <w:sz w:val="16"/>
      <w:lang w:val="fr-FR" w:bidi="fr-FR"/>
    </w:rPr>
  </w:style>
  <w:style w:type="character" w:customStyle="1" w:styleId="Titre3Car">
    <w:name w:val="Titre 3 Car"/>
    <w:basedOn w:val="Policepardfaut"/>
    <w:link w:val="Titre3"/>
    <w:uiPriority w:val="9"/>
    <w:rsid w:val="009C7139"/>
    <w:rPr>
      <w:rFonts w:ascii="Impact" w:eastAsia="Times New Roman" w:hAnsi="Impact" w:cs="Times New Roman"/>
      <w:bCs/>
      <w:color w:val="303030"/>
      <w:spacing w:val="14"/>
      <w:szCs w:val="2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39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9C7139"/>
    <w:rPr>
      <w:rFonts w:ascii="Calibri" w:eastAsia="Times New Roman" w:hAnsi="Calibri" w:cs="Times New Roman"/>
      <w:iCs/>
      <w:color w:val="303030"/>
      <w:sz w:val="40"/>
      <w:lang w:val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E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A1E"/>
    <w:rPr>
      <w:rFonts w:ascii="Arial" w:eastAsia="Arial" w:hAnsi="Arial" w:cs="Arial"/>
      <w:color w:val="000000"/>
      <w:sz w:val="20"/>
      <w:szCs w:val="20"/>
      <w:lang w:val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A1E"/>
    <w:rPr>
      <w:rFonts w:ascii="Arial" w:eastAsia="Arial" w:hAnsi="Arial" w:cs="Arial"/>
      <w:b/>
      <w:bCs/>
      <w:color w:val="000000"/>
      <w:sz w:val="20"/>
      <w:szCs w:val="20"/>
      <w:lang w:val="fr-FR" w:bidi="fr-FR"/>
    </w:rPr>
  </w:style>
  <w:style w:type="character" w:styleId="Textedelespacerserv">
    <w:name w:val="Placeholder Text"/>
    <w:basedOn w:val="Policepardfaut"/>
    <w:uiPriority w:val="99"/>
    <w:semiHidden/>
    <w:rsid w:val="006F3996"/>
    <w:rPr>
      <w:color w:val="808080"/>
    </w:rPr>
  </w:style>
  <w:style w:type="table" w:styleId="Grilledutableau">
    <w:name w:val="Table Grid"/>
    <w:basedOn w:val="TableauNormal"/>
    <w:uiPriority w:val="39"/>
    <w:rsid w:val="006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0C464-2E42-4FE9-9699-167830F0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1738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d'un établissement pharmaceutique fabricant/importateur</vt:lpstr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d'un établissement pharmaceutique fabricant/importateur</dc:title>
  <dc:subject/>
  <dc:creator>ANSM</dc:creator>
  <cp:keywords>démarche simplifiée - dossier type</cp:keywords>
  <cp:lastModifiedBy>wafa ghorab</cp:lastModifiedBy>
  <cp:revision>5</cp:revision>
  <cp:lastPrinted>2022-07-27T14:10:00Z</cp:lastPrinted>
  <dcterms:created xsi:type="dcterms:W3CDTF">2022-08-15T15:35:00Z</dcterms:created>
  <dcterms:modified xsi:type="dcterms:W3CDTF">2024-02-26T10:04:00Z</dcterms:modified>
</cp:coreProperties>
</file>