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015A0C" w14:textId="77777777" w:rsidR="003B44BD" w:rsidRDefault="003B44BD" w:rsidP="003B44BD">
      <w:pPr>
        <w:rPr>
          <w:rFonts w:ascii="Garamond" w:hAnsi="Garamond"/>
          <w:b/>
          <w:bCs/>
          <w:sz w:val="28"/>
          <w:szCs w:val="28"/>
        </w:rPr>
      </w:pPr>
    </w:p>
    <w:tbl>
      <w:tblPr>
        <w:tblpPr w:leftFromText="141" w:rightFromText="141" w:horzAnchor="page" w:tblpX="989" w:tblpY="-318"/>
        <w:tblW w:w="154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71"/>
        <w:gridCol w:w="831"/>
        <w:gridCol w:w="1240"/>
        <w:gridCol w:w="1111"/>
        <w:gridCol w:w="1481"/>
        <w:gridCol w:w="1231"/>
        <w:gridCol w:w="900"/>
        <w:gridCol w:w="342"/>
        <w:gridCol w:w="990"/>
        <w:gridCol w:w="1030"/>
        <w:gridCol w:w="821"/>
        <w:gridCol w:w="700"/>
        <w:gridCol w:w="618"/>
        <w:gridCol w:w="65"/>
        <w:gridCol w:w="745"/>
        <w:gridCol w:w="736"/>
        <w:gridCol w:w="1561"/>
        <w:gridCol w:w="18"/>
      </w:tblGrid>
      <w:tr w:rsidR="003B44BD" w:rsidRPr="002918F3" w14:paraId="7051B16A" w14:textId="77777777" w:rsidTr="007B579F">
        <w:trPr>
          <w:trHeight w:val="294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E858DF" w14:textId="77777777" w:rsidR="003B44BD" w:rsidRPr="002918F3" w:rsidRDefault="003B44BD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fr-FR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034"/>
            </w:tblGrid>
            <w:tr w:rsidR="003B44BD" w:rsidRPr="002918F3" w14:paraId="1FE62D03" w14:textId="77777777" w:rsidTr="007B579F">
              <w:trPr>
                <w:trHeight w:val="227"/>
                <w:tblCellSpacing w:w="0" w:type="dxa"/>
              </w:trPr>
              <w:tc>
                <w:tcPr>
                  <w:tcW w:w="1403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6DA64D08" w14:textId="77777777" w:rsidR="003B44BD" w:rsidRPr="007175C4" w:rsidRDefault="003B44BD" w:rsidP="007B579F">
                  <w:pPr>
                    <w:framePr w:hSpace="141" w:wrap="around" w:hAnchor="page" w:x="989" w:y="-318"/>
                    <w:bidi/>
                    <w:spacing w:after="0" w:line="240" w:lineRule="auto"/>
                    <w:ind w:firstLine="848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fr-FR"/>
                    </w:rPr>
                  </w:pPr>
                  <w:r w:rsidRPr="007175C4">
                    <w:rPr>
                      <w:rFonts w:ascii="Calibri" w:eastAsia="Times New Roman" w:hAnsi="Calibri" w:cs="Calibri"/>
                      <w:b/>
                      <w:bCs/>
                      <w:noProof/>
                      <w:color w:val="000000"/>
                      <w:lang w:eastAsia="fr-F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0D9C7E3F" wp14:editId="47A3F5E7">
                            <wp:simplePos x="0" y="0"/>
                            <wp:positionH relativeFrom="column">
                              <wp:posOffset>7411085</wp:posOffset>
                            </wp:positionH>
                            <wp:positionV relativeFrom="paragraph">
                              <wp:posOffset>8890</wp:posOffset>
                            </wp:positionV>
                            <wp:extent cx="1988185" cy="511175"/>
                            <wp:effectExtent l="0" t="0" r="12065" b="22225"/>
                            <wp:wrapNone/>
                            <wp:docPr id="18" name="Rectangle 18">
                              <a:extLst xmlns:a="http://schemas.openxmlformats.org/drawingml/2006/main">
                                <a:ext uri="{FF2B5EF4-FFF2-40B4-BE49-F238E27FC236}">
                                  <a16:creationId xmlns:a16="http://schemas.microsoft.com/office/drawing/2014/main" id="{00000000-0008-0000-0000-000003000000}"/>
                                </a:ext>
                              </a:extLst>
                            </wp:docPr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988185" cy="5111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bg1">
                                        <a:lumMod val="95000"/>
                                      </a:schemeClr>
                                    </a:solidFill>
                                    <a:ln w="9525">
                                      <a:solidFill>
                                        <a:schemeClr val="dk1">
                                          <a:shade val="95000"/>
                                          <a:satMod val="105000"/>
                                        </a:schemeClr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2">
                                      <a:schemeClr val="dk1"/>
                                    </a:fillRef>
                                    <a:effectRef idx="1">
                                      <a:schemeClr val="dk1"/>
                                    </a:effectRef>
                                    <a:fontRef idx="minor"/>
                                  </wps:style>
                                  <wps:txbx>
                                    <w:txbxContent>
                                      <w:p w14:paraId="329681E1" w14:textId="77777777" w:rsidR="003B44BD" w:rsidRDefault="003B44BD" w:rsidP="003B44BD">
                                        <w:pPr>
                                          <w:jc w:val="center"/>
                                          <w:rPr>
                                            <w:rFonts w:ascii="Calibri" w:hAnsi="Calibri"/>
                                            <w:color w:val="767171"/>
                                          </w:rPr>
                                        </w:pPr>
                                        <w:r>
                                          <w:rPr>
                                            <w:rFonts w:ascii="Calibri" w:hAnsi="Calibri"/>
                                            <w:color w:val="767171"/>
                                          </w:rPr>
                                          <w:t>Visa Technique MIP</w:t>
                                        </w:r>
                                      </w:p>
                                    </w:txbxContent>
                                  </wps:txbx>
                                  <wps:bodyPr wrap="square" lIns="90000" tIns="45000" rIns="90000" bIns="45000" anchor="ctr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0D9C7E3F" id="Rectangle 18" o:spid="_x0000_s1026" style="position:absolute;left:0;text-align:left;margin-left:583.55pt;margin-top:.7pt;width:156.55pt;height:40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" fillcolor="#f2f2f2 [3052]" strokecolor="black [3040]">
                            <v:textbox inset="2.5mm,1.25mm,2.5mm,1.25mm">
                              <w:txbxContent>
                                <w:p w14:paraId="329681E1" w14:textId="77777777" w:rsidR="003B44BD" w:rsidRDefault="003B44BD" w:rsidP="003B44BD">
                                  <w:pPr>
                                    <w:jc w:val="center"/>
                                    <w:rPr>
                                      <w:rFonts w:ascii="Calibri" w:hAnsi="Calibri"/>
                                      <w:color w:val="767171"/>
                                    </w:rPr>
                                  </w:pPr>
                                  <w:r>
                                    <w:rPr>
                                      <w:rFonts w:ascii="Calibri" w:hAnsi="Calibri"/>
                                      <w:color w:val="767171"/>
                                    </w:rPr>
                                    <w:t>Visa Technique MIP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7175C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rtl/>
                      <w:lang w:eastAsia="fr-FR"/>
                    </w:rPr>
                    <w:t>الجمهورية الجزائرية الديمقراطية الشعبية</w:t>
                  </w:r>
                  <w:r w:rsidRPr="007175C4">
                    <w:rPr>
                      <w:rFonts w:ascii="Times New Roman" w:eastAsia="Times New Roman" w:hAnsi="Times New Roman" w:cs="Times New Roman"/>
                      <w:b/>
                      <w:bCs/>
                      <w:sz w:val="20"/>
                      <w:szCs w:val="20"/>
                      <w:lang w:eastAsia="fr-FR"/>
                    </w:rPr>
                    <w:t xml:space="preserve">                          </w:t>
                  </w:r>
                </w:p>
              </w:tc>
            </w:tr>
          </w:tbl>
          <w:p w14:paraId="5C597E5E" w14:textId="77777777" w:rsidR="003B44BD" w:rsidRPr="002918F3" w:rsidRDefault="003B44BD" w:rsidP="007B57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rtl/>
                <w:lang w:eastAsia="fr-FR"/>
              </w:rPr>
            </w:pPr>
          </w:p>
        </w:tc>
      </w:tr>
      <w:tr w:rsidR="003B44BD" w:rsidRPr="002918F3" w14:paraId="4B53FE43" w14:textId="77777777" w:rsidTr="007B579F">
        <w:trPr>
          <w:trHeight w:val="217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02479" w14:textId="77777777" w:rsidR="003B44BD" w:rsidRPr="007175C4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>REPUBLIQUE ALGERIENNE DEMOCRATIQUE ET POPULAIRE</w:t>
            </w:r>
          </w:p>
        </w:tc>
      </w:tr>
      <w:tr w:rsidR="003B44BD" w:rsidRPr="002918F3" w14:paraId="0355C5A2" w14:textId="77777777" w:rsidTr="007B579F">
        <w:trPr>
          <w:trHeight w:val="217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4E350A" w14:textId="77777777" w:rsidR="003B44BD" w:rsidRPr="002918F3" w:rsidRDefault="003B44BD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>وزارة الصناعة</w:t>
            </w:r>
            <w:r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 xml:space="preserve"> والانتاج</w:t>
            </w:r>
            <w:r w:rsidRPr="00AD349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الصيدلاني</w:t>
            </w:r>
          </w:p>
        </w:tc>
      </w:tr>
      <w:tr w:rsidR="003B44BD" w:rsidRPr="002918F3" w14:paraId="62CE4BC5" w14:textId="77777777" w:rsidTr="007B579F">
        <w:trPr>
          <w:trHeight w:val="217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8B9B37" w14:textId="77777777" w:rsidR="003B44BD" w:rsidRPr="007175C4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MINISTERE DE L'INDUSTRIE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ET DE LA PRODUCTION </w:t>
            </w: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PHARMACEUTIQUE  </w:t>
            </w:r>
          </w:p>
        </w:tc>
      </w:tr>
      <w:tr w:rsidR="003B44BD" w:rsidRPr="002918F3" w14:paraId="38627AD0" w14:textId="77777777" w:rsidTr="007B579F">
        <w:trPr>
          <w:trHeight w:val="20"/>
        </w:trPr>
        <w:tc>
          <w:tcPr>
            <w:tcW w:w="7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F3DA6A6" w14:textId="77777777" w:rsidR="003B44BD" w:rsidRPr="007175C4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2EFF3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023480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A509EF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7B0459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</w:tc>
      </w:tr>
      <w:tr w:rsidR="003B44BD" w:rsidRPr="002918F3" w14:paraId="32E45B77" w14:textId="77777777" w:rsidTr="007B579F">
        <w:trPr>
          <w:trHeight w:val="217"/>
        </w:trPr>
        <w:tc>
          <w:tcPr>
            <w:tcW w:w="7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E450C" w14:textId="77777777" w:rsidR="003B44BD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DIRECTION DES ACTIVITES PHARMACEUTIQUES </w:t>
            </w:r>
          </w:p>
          <w:p w14:paraId="7F7B9BC5" w14:textId="77777777" w:rsidR="003B44BD" w:rsidRPr="007175C4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  <w:t xml:space="preserve">ET DE LA REGULATION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3E08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99A6EF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5FD6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F67B48" w14:textId="77777777" w:rsidR="003B44BD" w:rsidRPr="007175C4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  <w:t xml:space="preserve"> </w:t>
            </w: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مديرية النشاطات الصيدلانية </w:t>
            </w:r>
            <w:r w:rsidRPr="007175C4">
              <w:rPr>
                <w:rFonts w:ascii="Times New Roman" w:eastAsia="Times New Roman" w:hAnsi="Times New Roman" w:cs="Times New Roman" w:hint="cs"/>
                <w:b/>
                <w:bCs/>
                <w:sz w:val="20"/>
                <w:szCs w:val="20"/>
                <w:rtl/>
                <w:lang w:eastAsia="fr-FR"/>
              </w:rPr>
              <w:t>والضبط</w:t>
            </w:r>
            <w:r w:rsidRPr="007175C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3B44BD" w:rsidRPr="002918F3" w14:paraId="43112EE6" w14:textId="77777777" w:rsidTr="007B579F">
        <w:trPr>
          <w:trHeight w:val="217"/>
        </w:trPr>
        <w:tc>
          <w:tcPr>
            <w:tcW w:w="7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D95A3B1" w14:textId="77777777" w:rsidR="003B44BD" w:rsidRPr="007175C4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B5B7B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5679A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E857A6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B54B29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rtl/>
                <w:lang w:eastAsia="fr-FR"/>
              </w:rPr>
            </w:pPr>
          </w:p>
        </w:tc>
      </w:tr>
      <w:tr w:rsidR="003B44BD" w:rsidRPr="002918F3" w14:paraId="29BFEB22" w14:textId="77777777" w:rsidTr="007B579F">
        <w:trPr>
          <w:trHeight w:val="327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410094" w14:textId="77777777" w:rsidR="003B44BD" w:rsidRPr="007175C4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rtl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  <w:t>AUTORISATION DE DEDOUANEMENT</w:t>
            </w:r>
          </w:p>
        </w:tc>
      </w:tr>
      <w:tr w:rsidR="003B44BD" w:rsidRPr="002918F3" w14:paraId="6657C61E" w14:textId="77777777" w:rsidTr="007B579F">
        <w:trPr>
          <w:trHeight w:val="294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C4820" w14:textId="77777777" w:rsidR="003B44BD" w:rsidRPr="007175C4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  <w:t>DES ECHANTILLONS DESTINES A L'ENREGISTREMENT / MODIFICATION</w:t>
            </w:r>
          </w:p>
        </w:tc>
      </w:tr>
      <w:tr w:rsidR="003B44BD" w:rsidRPr="002918F3" w14:paraId="6B4A3105" w14:textId="77777777" w:rsidTr="007B579F">
        <w:trPr>
          <w:trHeight w:val="294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586C93" w14:textId="77777777" w:rsidR="003B44BD" w:rsidRPr="007175C4" w:rsidRDefault="003B44BD" w:rsidP="007B579F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rtl/>
                <w:lang w:eastAsia="fr-FR"/>
              </w:rPr>
              <w:t xml:space="preserve">تصريح جمركي لعينات طبية خاصة </w:t>
            </w:r>
            <w:proofErr w:type="gramStart"/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rtl/>
                <w:lang w:eastAsia="fr-FR"/>
              </w:rPr>
              <w:t>للتسجيل  أو</w:t>
            </w:r>
            <w:proofErr w:type="gramEnd"/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u w:val="single"/>
                <w:rtl/>
                <w:lang w:eastAsia="fr-FR"/>
              </w:rPr>
              <w:t xml:space="preserve"> التعديل</w:t>
            </w:r>
          </w:p>
        </w:tc>
      </w:tr>
      <w:tr w:rsidR="003B44BD" w:rsidRPr="002918F3" w14:paraId="0A7B7BD8" w14:textId="77777777" w:rsidTr="007B579F">
        <w:trPr>
          <w:trHeight w:val="273"/>
        </w:trPr>
        <w:tc>
          <w:tcPr>
            <w:tcW w:w="15489" w:type="dxa"/>
            <w:gridSpan w:val="18"/>
            <w:tcBorders>
              <w:top w:val="nil"/>
              <w:left w:val="nil"/>
              <w:bottom w:val="nil"/>
              <w:right w:val="nil"/>
            </w:tcBorders>
            <w:shd w:val="clear" w:color="C0C0C0" w:fill="C6D9F0"/>
            <w:noWrap/>
            <w:vAlign w:val="bottom"/>
            <w:hideMark/>
          </w:tcPr>
          <w:p w14:paraId="1847830E" w14:textId="77777777" w:rsidR="003B44BD" w:rsidRPr="007175C4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eastAsia="fr-FR"/>
              </w:rPr>
            </w:pPr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>PRODUITS PHARMACEUTIQUES (</w:t>
            </w:r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rtl/>
                <w:lang w:eastAsia="fr-FR"/>
              </w:rPr>
              <w:t>مواد صيدلانية</w:t>
            </w:r>
            <w:r w:rsidRPr="007175C4">
              <w:rPr>
                <w:rFonts w:ascii="Times New Roman" w:eastAsia="Times New Roman" w:hAnsi="Times New Roman" w:cs="Times New Roman"/>
                <w:b/>
                <w:bCs/>
                <w:color w:val="0000FF"/>
                <w:sz w:val="24"/>
                <w:szCs w:val="24"/>
                <w:lang w:eastAsia="fr-FR"/>
              </w:rPr>
              <w:t xml:space="preserve">) </w:t>
            </w:r>
          </w:p>
        </w:tc>
      </w:tr>
      <w:tr w:rsidR="003B44BD" w:rsidRPr="002918F3" w14:paraId="60CE4668" w14:textId="77777777" w:rsidTr="007B579F">
        <w:trPr>
          <w:gridAfter w:val="1"/>
          <w:wAfter w:w="16" w:type="dxa"/>
          <w:trHeight w:val="217"/>
        </w:trPr>
        <w:tc>
          <w:tcPr>
            <w:tcW w:w="19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4AB31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Laboratoire :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50D8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42F1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01AD0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18F1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AD34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8ED12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B729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639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44912A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81D518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D8D595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68320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616632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A8ADE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اسم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المخبر :</w:t>
            </w:r>
            <w:proofErr w:type="gramEnd"/>
          </w:p>
        </w:tc>
      </w:tr>
      <w:tr w:rsidR="003B44BD" w:rsidRPr="002918F3" w14:paraId="6E01ABEB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FE2D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Adresse :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F2562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9E60F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BB5E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1A5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530A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8679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AB510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1234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2DC9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55747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748B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1DB484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2F262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8FEA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2D6A6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عنوان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المقر :</w:t>
            </w:r>
            <w:proofErr w:type="gramEnd"/>
          </w:p>
        </w:tc>
      </w:tr>
      <w:tr w:rsidR="003B44BD" w:rsidRPr="002918F3" w14:paraId="1F6F048F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2D3BE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Tél / Fax :</w:t>
            </w: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FC530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AC1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02A62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ADF28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EDBC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1F88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7EBFE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955BC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E6F01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255C6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5753A9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12541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رقم الهاتف /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الفاكس :</w:t>
            </w:r>
            <w:proofErr w:type="gramEnd"/>
          </w:p>
        </w:tc>
      </w:tr>
      <w:tr w:rsidR="003B44BD" w:rsidRPr="002918F3" w14:paraId="4245AF70" w14:textId="77777777" w:rsidTr="007B579F">
        <w:trPr>
          <w:gridAfter w:val="1"/>
          <w:wAfter w:w="16" w:type="dxa"/>
          <w:trHeight w:val="217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EA28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Numéro et date de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facturation:</w:t>
            </w:r>
            <w:proofErr w:type="gramEnd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7E51A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EBB52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2DB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279D8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D2E190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440E2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9EEC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AAFA01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رقم و تاريخ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الفاتورة :</w:t>
            </w:r>
            <w:proofErr w:type="gramEnd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 </w:t>
            </w:r>
          </w:p>
        </w:tc>
      </w:tr>
      <w:tr w:rsidR="003B44BD" w:rsidRPr="002918F3" w14:paraId="43DE3B7A" w14:textId="77777777" w:rsidTr="007B579F">
        <w:trPr>
          <w:gridAfter w:val="1"/>
          <w:wAfter w:w="16" w:type="dxa"/>
          <w:trHeight w:val="217"/>
        </w:trPr>
        <w:tc>
          <w:tcPr>
            <w:tcW w:w="425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8229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Vol numéro et date d'arrivée de la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>marchandise:</w:t>
            </w:r>
            <w:proofErr w:type="gramEnd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  <w:t xml:space="preserve"> </w:t>
            </w: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30E6F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988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17BF1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C7A8E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687A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F0B5A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0354EF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 xml:space="preserve">رقم و تاريخ إشعار وصول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  <w:t>البضاعة :</w:t>
            </w:r>
            <w:proofErr w:type="gramEnd"/>
          </w:p>
        </w:tc>
      </w:tr>
      <w:tr w:rsidR="003B44BD" w:rsidRPr="002918F3" w14:paraId="2F1A6FBA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C8B51" w14:textId="77777777" w:rsidR="003B44BD" w:rsidRPr="002918F3" w:rsidRDefault="003B44BD" w:rsidP="007B579F">
            <w:pPr>
              <w:bidi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rtl/>
                <w:lang w:eastAsia="fr-F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96DA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0879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A9A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914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47B4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B092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AB7EC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E864A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2AF82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3D3E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568A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9C0AB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53A542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7B73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C4B1E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B44BD" w:rsidRPr="002918F3" w14:paraId="331455E5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3D0465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DE57A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D58E0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B5FBF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8FAAF1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D973A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BF54F9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 xml:space="preserve">LTA </w:t>
            </w:r>
            <w:proofErr w:type="gramStart"/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  <w:t>numéro:</w:t>
            </w:r>
            <w:proofErr w:type="gramEnd"/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BCA8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1A8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34735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391F8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6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7B58D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0CA917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BFC7F9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5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7758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</w:tr>
      <w:tr w:rsidR="003B44BD" w:rsidRPr="002918F3" w14:paraId="01FC60F7" w14:textId="77777777" w:rsidTr="007B579F">
        <w:trPr>
          <w:gridAfter w:val="1"/>
          <w:wAfter w:w="16" w:type="dxa"/>
          <w:trHeight w:val="525"/>
        </w:trPr>
        <w:tc>
          <w:tcPr>
            <w:tcW w:w="107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E2FFF38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Fournisseur</w:t>
            </w:r>
          </w:p>
        </w:tc>
        <w:tc>
          <w:tcPr>
            <w:tcW w:w="8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25ED6B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Pays d'origine</w:t>
            </w:r>
          </w:p>
        </w:tc>
        <w:tc>
          <w:tcPr>
            <w:tcW w:w="124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B5F2BD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Dénomination Commune Internationale</w:t>
            </w:r>
          </w:p>
        </w:tc>
        <w:tc>
          <w:tcPr>
            <w:tcW w:w="111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D222516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Forme</w:t>
            </w:r>
          </w:p>
        </w:tc>
        <w:tc>
          <w:tcPr>
            <w:tcW w:w="148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1F5942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Conditionnement</w:t>
            </w:r>
          </w:p>
        </w:tc>
        <w:tc>
          <w:tcPr>
            <w:tcW w:w="123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54063B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Dénomination Commerciale</w:t>
            </w:r>
          </w:p>
        </w:tc>
        <w:tc>
          <w:tcPr>
            <w:tcW w:w="9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23D75DD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Fabricant</w:t>
            </w:r>
          </w:p>
        </w:tc>
        <w:tc>
          <w:tcPr>
            <w:tcW w:w="342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ADF73B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N° de lot</w:t>
            </w:r>
          </w:p>
        </w:tc>
        <w:tc>
          <w:tcPr>
            <w:tcW w:w="99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679B9D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Date de fabrication</w:t>
            </w:r>
          </w:p>
        </w:tc>
        <w:tc>
          <w:tcPr>
            <w:tcW w:w="103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6C97EDE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fr-FR"/>
              </w:rPr>
              <w:t>Date de péremption</w:t>
            </w:r>
          </w:p>
        </w:tc>
        <w:tc>
          <w:tcPr>
            <w:tcW w:w="82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B150AA0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Quantité</w:t>
            </w:r>
          </w:p>
        </w:tc>
        <w:tc>
          <w:tcPr>
            <w:tcW w:w="700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457F4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fr-FR"/>
              </w:rPr>
              <w:t>Unité de compte</w:t>
            </w:r>
          </w:p>
        </w:tc>
        <w:tc>
          <w:tcPr>
            <w:tcW w:w="683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22FC65D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Prix unitaire</w:t>
            </w:r>
          </w:p>
        </w:tc>
        <w:tc>
          <w:tcPr>
            <w:tcW w:w="745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D9D140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Monnaie</w:t>
            </w:r>
          </w:p>
        </w:tc>
        <w:tc>
          <w:tcPr>
            <w:tcW w:w="736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83D5AA5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Montant global</w:t>
            </w:r>
          </w:p>
        </w:tc>
        <w:tc>
          <w:tcPr>
            <w:tcW w:w="15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4CB2FF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fr-FR"/>
              </w:rPr>
              <w:t>Incoterm</w:t>
            </w:r>
          </w:p>
        </w:tc>
      </w:tr>
      <w:tr w:rsidR="003B44BD" w:rsidRPr="002918F3" w14:paraId="53F419A0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A20A0B9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0C2AD8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787059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01EED9B0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321E843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6D83C7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938D53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7A16D90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6F500EE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0319F93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AC3A0A4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DF6B667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CC06CF4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D2096D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46C963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4A89F4E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B44BD" w:rsidRPr="002918F3" w14:paraId="5102E805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5687E1F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5F5C96E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313D59FA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9B19D9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DF6A408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9FFB76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22AAA0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C8B0D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34349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4D1751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284F794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1A998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1814CD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86E327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693E9C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37D8278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B44BD" w:rsidRPr="002918F3" w14:paraId="02B62643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78BEB05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DC40B89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74FB762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6DF1ED18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521B40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2903F8DD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186EF00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2FC24A5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E16CCC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BB7584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19826C3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0513F09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00A977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9721C4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9B4F9FD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E718FA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B44BD" w:rsidRPr="002918F3" w14:paraId="012C80F5" w14:textId="77777777" w:rsidTr="007B579F">
        <w:trPr>
          <w:gridAfter w:val="1"/>
          <w:wAfter w:w="16" w:type="dxa"/>
          <w:trHeight w:val="217"/>
        </w:trPr>
        <w:tc>
          <w:tcPr>
            <w:tcW w:w="1071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20E67A2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44E8411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D1719C8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1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A44C721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48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B97FCA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23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0C561D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F46A17C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342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ADF6FA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99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3E8A1F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7E9B90E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82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1138D0B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5616BAA2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lang w:eastAsia="fr-FR"/>
              </w:rPr>
              <w:t> </w:t>
            </w:r>
          </w:p>
        </w:tc>
        <w:tc>
          <w:tcPr>
            <w:tcW w:w="683" w:type="dxa"/>
            <w:gridSpan w:val="2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102B84F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45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0659847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48F8CA5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fr-FR"/>
              </w:rPr>
              <w:t> </w:t>
            </w:r>
          </w:p>
        </w:tc>
        <w:tc>
          <w:tcPr>
            <w:tcW w:w="1561" w:type="dxa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42138044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B44BD" w:rsidRPr="002918F3" w14:paraId="519CE418" w14:textId="77777777" w:rsidTr="007B579F">
        <w:trPr>
          <w:trHeight w:val="217"/>
        </w:trPr>
        <w:tc>
          <w:tcPr>
            <w:tcW w:w="12366" w:type="dxa"/>
            <w:gridSpan w:val="13"/>
            <w:tcBorders>
              <w:top w:val="single" w:sz="4" w:space="0" w:color="808080"/>
              <w:left w:val="nil"/>
              <w:bottom w:val="nil"/>
              <w:right w:val="single" w:sz="4" w:space="0" w:color="3A3838"/>
            </w:tcBorders>
            <w:shd w:val="clear" w:color="auto" w:fill="auto"/>
            <w:noWrap/>
            <w:vAlign w:val="center"/>
            <w:hideMark/>
          </w:tcPr>
          <w:p w14:paraId="235BD8B9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Montant Total</w:t>
            </w:r>
          </w:p>
        </w:tc>
        <w:tc>
          <w:tcPr>
            <w:tcW w:w="1544" w:type="dxa"/>
            <w:gridSpan w:val="3"/>
            <w:tcBorders>
              <w:top w:val="nil"/>
              <w:left w:val="nil"/>
              <w:bottom w:val="single" w:sz="4" w:space="0" w:color="3A3838"/>
              <w:right w:val="single" w:sz="4" w:space="0" w:color="808080"/>
            </w:tcBorders>
            <w:shd w:val="clear" w:color="auto" w:fill="auto"/>
            <w:noWrap/>
            <w:vAlign w:val="center"/>
            <w:hideMark/>
          </w:tcPr>
          <w:p w14:paraId="15960102" w14:textId="77777777" w:rsidR="003B44BD" w:rsidRPr="002918F3" w:rsidRDefault="003B44BD" w:rsidP="007B579F">
            <w:pPr>
              <w:spacing w:after="0" w:line="240" w:lineRule="auto"/>
              <w:ind w:hanging="97"/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sz w:val="18"/>
                <w:szCs w:val="18"/>
                <w:lang w:eastAsia="fr-FR"/>
              </w:rPr>
              <w:t> </w:t>
            </w:r>
          </w:p>
        </w:tc>
        <w:tc>
          <w:tcPr>
            <w:tcW w:w="1579" w:type="dxa"/>
            <w:gridSpan w:val="2"/>
            <w:tcBorders>
              <w:top w:val="single" w:sz="4" w:space="0" w:color="808080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noWrap/>
            <w:vAlign w:val="bottom"/>
            <w:hideMark/>
          </w:tcPr>
          <w:p w14:paraId="36B179DD" w14:textId="77777777" w:rsidR="003B44BD" w:rsidRPr="002918F3" w:rsidRDefault="003B44BD" w:rsidP="007B5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 </w:t>
            </w:r>
          </w:p>
        </w:tc>
      </w:tr>
      <w:tr w:rsidR="003B44BD" w:rsidRPr="002918F3" w14:paraId="0B5EDF37" w14:textId="77777777" w:rsidTr="007B579F">
        <w:trPr>
          <w:gridAfter w:val="1"/>
          <w:wAfter w:w="18" w:type="dxa"/>
          <w:trHeight w:val="217"/>
        </w:trPr>
        <w:tc>
          <w:tcPr>
            <w:tcW w:w="786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755EC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 xml:space="preserve">ACCORD DU DIRECTEUR DES ACTIVITES PHARMACEUTIQUES ET DE LA REGULATION 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7F31B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9651BC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CA8DF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524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B4E91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  <w:t>CACHET ET SIGNATURE DU PHARMACIEN DIRECTEUR TECHNIQUE</w:t>
            </w:r>
          </w:p>
        </w:tc>
      </w:tr>
      <w:tr w:rsidR="003B44BD" w:rsidRPr="002918F3" w14:paraId="3F5DB9AC" w14:textId="77777777" w:rsidTr="007B579F">
        <w:trPr>
          <w:gridAfter w:val="1"/>
          <w:wAfter w:w="16" w:type="dxa"/>
          <w:trHeight w:val="217"/>
        </w:trPr>
        <w:tc>
          <w:tcPr>
            <w:tcW w:w="314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A5FBE0" w14:textId="77777777" w:rsidR="003B44BD" w:rsidRPr="002918F3" w:rsidRDefault="003B44BD" w:rsidP="007B579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fr-FR"/>
              </w:rPr>
              <w:t>ختم وإمضاء مدير النشاطات الصيدلانية والضبط</w:t>
            </w:r>
          </w:p>
        </w:tc>
        <w:tc>
          <w:tcPr>
            <w:tcW w:w="1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BC915F" w14:textId="77777777" w:rsidR="003B44BD" w:rsidRPr="002918F3" w:rsidRDefault="003B44BD" w:rsidP="007B579F">
            <w:pPr>
              <w:bidi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fr-FR"/>
              </w:rPr>
            </w:pPr>
          </w:p>
        </w:tc>
        <w:tc>
          <w:tcPr>
            <w:tcW w:w="1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D0EA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586DF5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F3EBF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97110F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7646F6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10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D3564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8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4617FD" w14:textId="77777777" w:rsidR="003B44BD" w:rsidRPr="002918F3" w:rsidRDefault="003B44BD" w:rsidP="007B579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33CDF" w14:textId="77777777" w:rsidR="003B44BD" w:rsidRPr="002918F3" w:rsidRDefault="003B44BD" w:rsidP="007B579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fr-FR"/>
              </w:rPr>
            </w:pPr>
          </w:p>
        </w:tc>
        <w:tc>
          <w:tcPr>
            <w:tcW w:w="37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13096F" w14:textId="77777777" w:rsidR="003B44BD" w:rsidRPr="002918F3" w:rsidRDefault="003B44BD" w:rsidP="007B579F">
            <w:pPr>
              <w:bidi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fr-FR"/>
              </w:rPr>
            </w:pPr>
            <w:r w:rsidRPr="002918F3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rtl/>
                <w:lang w:eastAsia="fr-FR"/>
              </w:rPr>
              <w:t>توقيع الصيدلي المدير التقني</w:t>
            </w:r>
          </w:p>
        </w:tc>
      </w:tr>
    </w:tbl>
    <w:p w14:paraId="09A8C6DE" w14:textId="77777777" w:rsidR="003B44BD" w:rsidRDefault="003B44BD" w:rsidP="003B44BD">
      <w:pPr>
        <w:rPr>
          <w:rFonts w:ascii="Garamond" w:hAnsi="Garamond"/>
          <w:b/>
          <w:bCs/>
          <w:sz w:val="28"/>
          <w:szCs w:val="28"/>
        </w:rPr>
      </w:pPr>
    </w:p>
    <w:p w14:paraId="2802C717" w14:textId="77777777" w:rsidR="003B44BD" w:rsidRDefault="003B44BD" w:rsidP="003B44BD">
      <w:pPr>
        <w:rPr>
          <w:rFonts w:ascii="Garamond" w:hAnsi="Garamond"/>
          <w:b/>
          <w:bCs/>
          <w:sz w:val="28"/>
          <w:szCs w:val="28"/>
        </w:rPr>
      </w:pPr>
    </w:p>
    <w:p w14:paraId="3AF28708" w14:textId="657F3F37" w:rsidR="00B10304" w:rsidRPr="0053167F" w:rsidRDefault="00B10304" w:rsidP="0053167F">
      <w:pPr>
        <w:rPr>
          <w:rFonts w:asciiTheme="majorBidi" w:hAnsiTheme="majorBidi" w:cstheme="majorBidi"/>
          <w:sz w:val="24"/>
          <w:szCs w:val="32"/>
        </w:rPr>
      </w:pPr>
    </w:p>
    <w:sectPr w:rsidR="00B10304" w:rsidRPr="0053167F" w:rsidSect="00BA21E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21E0"/>
    <w:rsid w:val="000840FE"/>
    <w:rsid w:val="0030340F"/>
    <w:rsid w:val="00345307"/>
    <w:rsid w:val="003B44BD"/>
    <w:rsid w:val="0053167F"/>
    <w:rsid w:val="00557437"/>
    <w:rsid w:val="005D2364"/>
    <w:rsid w:val="008824F8"/>
    <w:rsid w:val="009C09B8"/>
    <w:rsid w:val="00B10304"/>
    <w:rsid w:val="00B74CB1"/>
    <w:rsid w:val="00BA21E0"/>
    <w:rsid w:val="00CF005E"/>
    <w:rsid w:val="00D0759B"/>
    <w:rsid w:val="00D326F4"/>
    <w:rsid w:val="00F534CE"/>
    <w:rsid w:val="00F56AA7"/>
    <w:rsid w:val="00FC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EE2E1"/>
  <w15:chartTrackingRefBased/>
  <w15:docId w15:val="{A31F590A-0CDB-4A94-99F7-3B63EF42C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44B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BA2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qFormat/>
    <w:rsid w:val="00FC21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C21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MIPH-INFO ARCHIV</dc:creator>
  <cp:keywords/>
  <dc:description/>
  <cp:lastModifiedBy>MIPH-INFO ARCHIV</cp:lastModifiedBy>
  <cp:revision>2</cp:revision>
  <dcterms:created xsi:type="dcterms:W3CDTF">2023-06-04T10:07:00Z</dcterms:created>
  <dcterms:modified xsi:type="dcterms:W3CDTF">2023-06-04T10:07:00Z</dcterms:modified>
</cp:coreProperties>
</file>